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76" w:lineRule="auto"/>
        <w:jc w:val="center"/>
        <w:rPr>
          <w:rFonts w:ascii="Comfortaa" w:cs="Comfortaa" w:eastAsia="Comfortaa" w:hAnsi="Comfortaa"/>
          <w:b w:val="1"/>
          <w:color w:val="0000ff"/>
          <w:sz w:val="84"/>
          <w:szCs w:val="84"/>
        </w:rPr>
      </w:pPr>
      <w:r w:rsidDel="00000000" w:rsidR="00000000" w:rsidRPr="00000000">
        <w:rPr>
          <w:rFonts w:ascii="Comfortaa" w:cs="Comfortaa" w:eastAsia="Comfortaa" w:hAnsi="Comfortaa"/>
          <w:b w:val="1"/>
          <w:color w:val="0000ff"/>
          <w:sz w:val="84"/>
          <w:szCs w:val="84"/>
          <w:rtl w:val="0"/>
        </w:rPr>
        <w:t xml:space="preserve">Marking and Feedback Policy </w:t>
      </w:r>
    </w:p>
    <w:p w:rsidR="00000000" w:rsidDel="00000000" w:rsidP="00000000" w:rsidRDefault="00000000" w:rsidRPr="00000000" w14:paraId="00000002">
      <w:pPr>
        <w:spacing w:before="240" w:line="276" w:lineRule="auto"/>
        <w:jc w:val="center"/>
        <w:rPr>
          <w:rFonts w:ascii="Comfortaa" w:cs="Comfortaa" w:eastAsia="Comfortaa" w:hAnsi="Comfortaa"/>
          <w:b w:val="1"/>
          <w:color w:val="0000ff"/>
          <w:sz w:val="84"/>
          <w:szCs w:val="84"/>
        </w:rPr>
      </w:pPr>
      <w:r w:rsidDel="00000000" w:rsidR="00000000" w:rsidRPr="00000000">
        <w:rPr>
          <w:rFonts w:ascii="Comfortaa" w:cs="Comfortaa" w:eastAsia="Comfortaa" w:hAnsi="Comfortaa"/>
          <w:b w:val="1"/>
          <w:color w:val="0000ff"/>
          <w:sz w:val="84"/>
          <w:szCs w:val="84"/>
          <w:rtl w:val="0"/>
        </w:rPr>
        <w:t xml:space="preserve">2024</w:t>
      </w:r>
    </w:p>
    <w:p w:rsidR="00000000" w:rsidDel="00000000" w:rsidP="00000000" w:rsidRDefault="00000000" w:rsidRPr="00000000" w14:paraId="00000003">
      <w:pPr>
        <w:spacing w:after="240" w:before="240" w:line="276" w:lineRule="auto"/>
        <w:rPr>
          <w:rFonts w:ascii="Comfortaa Light" w:cs="Comfortaa Light" w:eastAsia="Comfortaa Light" w:hAnsi="Comfortaa Light"/>
          <w:color w:val="434343"/>
          <w:sz w:val="24"/>
          <w:szCs w:val="24"/>
        </w:rPr>
      </w:pPr>
      <w:r w:rsidDel="00000000" w:rsidR="00000000" w:rsidRPr="00000000">
        <w:rPr>
          <w:rFonts w:ascii="Comfortaa Light" w:cs="Comfortaa Light" w:eastAsia="Comfortaa Light" w:hAnsi="Comfortaa Light"/>
          <w:color w:val="434343"/>
          <w:sz w:val="24"/>
          <w:szCs w:val="24"/>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1765300</wp:posOffset>
            </wp:positionH>
            <wp:positionV relativeFrom="paragraph">
              <wp:posOffset>66980</wp:posOffset>
            </wp:positionV>
            <wp:extent cx="2432113" cy="2859575"/>
            <wp:effectExtent b="0" l="0" r="0" t="0"/>
            <wp:wrapNone/>
            <wp:docPr id="2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32113" cy="2859575"/>
                    </a:xfrm>
                    <a:prstGeom prst="rect"/>
                    <a:ln/>
                  </pic:spPr>
                </pic:pic>
              </a:graphicData>
            </a:graphic>
          </wp:anchor>
        </w:drawing>
      </w:r>
    </w:p>
    <w:p w:rsidR="00000000" w:rsidDel="00000000" w:rsidP="00000000" w:rsidRDefault="00000000" w:rsidRPr="00000000" w14:paraId="00000004">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5">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6">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7">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8">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9">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A">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B">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C">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D">
      <w:pPr>
        <w:spacing w:after="240" w:before="240" w:line="276" w:lineRule="auto"/>
        <w:rPr>
          <w:rFonts w:ascii="Comfortaa Light" w:cs="Comfortaa Light" w:eastAsia="Comfortaa Light" w:hAnsi="Comfortaa Light"/>
          <w:color w:val="434343"/>
          <w:sz w:val="24"/>
          <w:szCs w:val="24"/>
        </w:rPr>
      </w:pPr>
      <w:r w:rsidDel="00000000" w:rsidR="00000000" w:rsidRPr="00000000">
        <w:rPr>
          <w:rtl w:val="0"/>
        </w:rPr>
      </w:r>
    </w:p>
    <w:p w:rsidR="00000000" w:rsidDel="00000000" w:rsidP="00000000" w:rsidRDefault="00000000" w:rsidRPr="00000000" w14:paraId="0000000E">
      <w:pPr>
        <w:spacing w:before="240" w:line="276" w:lineRule="auto"/>
        <w:jc w:val="center"/>
        <w:rPr>
          <w:rFonts w:ascii="Comfortaa Light" w:cs="Comfortaa Light" w:eastAsia="Comfortaa Light" w:hAnsi="Comfortaa Light"/>
          <w:color w:val="434343"/>
          <w:sz w:val="48"/>
          <w:szCs w:val="48"/>
        </w:rPr>
      </w:pPr>
      <w:r w:rsidDel="00000000" w:rsidR="00000000" w:rsidRPr="00000000">
        <w:rPr>
          <w:rFonts w:ascii="Comfortaa Light" w:cs="Comfortaa Light" w:eastAsia="Comfortaa Light" w:hAnsi="Comfortaa Light"/>
          <w:color w:val="434343"/>
          <w:sz w:val="48"/>
          <w:szCs w:val="48"/>
          <w:rtl w:val="0"/>
        </w:rPr>
        <w:t xml:space="preserve">Rayleigh Primary School</w:t>
      </w:r>
    </w:p>
    <w:p w:rsidR="00000000" w:rsidDel="00000000" w:rsidP="00000000" w:rsidRDefault="00000000" w:rsidRPr="00000000" w14:paraId="0000000F">
      <w:pPr>
        <w:spacing w:before="240" w:line="276" w:lineRule="auto"/>
        <w:jc w:val="center"/>
        <w:rPr>
          <w:rFonts w:ascii="Comfortaa Light" w:cs="Comfortaa Light" w:eastAsia="Comfortaa Light" w:hAnsi="Comfortaa Light"/>
          <w:color w:val="434343"/>
        </w:rPr>
      </w:pPr>
      <w:r w:rsidDel="00000000" w:rsidR="00000000" w:rsidRPr="00000000">
        <w:rPr>
          <w:rFonts w:ascii="Comfortaa Light" w:cs="Comfortaa Light" w:eastAsia="Comfortaa Light" w:hAnsi="Comfortaa Light"/>
          <w:color w:val="434343"/>
          <w:sz w:val="24"/>
          <w:szCs w:val="24"/>
          <w:rtl w:val="0"/>
        </w:rPr>
        <w:t xml:space="preserve">  </w:t>
      </w:r>
      <w:r w:rsidDel="00000000" w:rsidR="00000000" w:rsidRPr="00000000">
        <w:rPr>
          <w:rFonts w:ascii="Comfortaa Light" w:cs="Comfortaa Light" w:eastAsia="Comfortaa Light" w:hAnsi="Comfortaa Light"/>
          <w:color w:val="434343"/>
          <w:rtl w:val="0"/>
        </w:rPr>
        <w:t xml:space="preserve">Our school motto at Rayleigh Primary School is </w:t>
      </w:r>
      <w:r w:rsidDel="00000000" w:rsidR="00000000" w:rsidRPr="00000000">
        <w:rPr>
          <w:rFonts w:ascii="Comfortaa Light" w:cs="Comfortaa Light" w:eastAsia="Comfortaa Light" w:hAnsi="Comfortaa Light"/>
          <w:i w:val="1"/>
          <w:color w:val="434343"/>
          <w:rtl w:val="0"/>
        </w:rPr>
        <w:t xml:space="preserve">Respecting ourselves,others and our future </w:t>
      </w:r>
      <w:r w:rsidDel="00000000" w:rsidR="00000000" w:rsidRPr="00000000">
        <w:rPr>
          <w:rFonts w:ascii="Comfortaa Light" w:cs="Comfortaa Light" w:eastAsia="Comfortaa Light" w:hAnsi="Comfortaa Light"/>
          <w:color w:val="434343"/>
          <w:rtl w:val="0"/>
        </w:rPr>
        <w:t xml:space="preserve">which reflects UNICEF’s Rights of the Child and encompasses the Learner First principle of SEAMAT. Children and young people at Rayleigh enjoy many rights.  These include the right to be safe, enjoy and achieve and make a positive contribution to school life. Rayleigh maintains a caring approach to children and any form of bullying, physical, verbal, racial, homophobic, sexist or other type of harassment will not be tolerated.</w:t>
      </w:r>
    </w:p>
    <w:p w:rsidR="00000000" w:rsidDel="00000000" w:rsidP="00000000" w:rsidRDefault="00000000" w:rsidRPr="00000000" w14:paraId="00000010">
      <w:pPr>
        <w:spacing w:before="240" w:line="276" w:lineRule="auto"/>
        <w:jc w:val="center"/>
        <w:rPr>
          <w:rFonts w:ascii="Comfortaa Light" w:cs="Comfortaa Light" w:eastAsia="Comfortaa Light" w:hAnsi="Comfortaa Light"/>
          <w:color w:val="434343"/>
        </w:rPr>
      </w:pPr>
      <w:r w:rsidDel="00000000" w:rsidR="00000000" w:rsidRPr="00000000">
        <w:rPr>
          <w:rtl w:val="0"/>
        </w:rPr>
      </w:r>
    </w:p>
    <w:p w:rsidR="00000000" w:rsidDel="00000000" w:rsidP="00000000" w:rsidRDefault="00000000" w:rsidRPr="00000000" w14:paraId="00000011">
      <w:pPr>
        <w:spacing w:before="240" w:line="276" w:lineRule="auto"/>
        <w:jc w:val="center"/>
        <w:rPr>
          <w:rFonts w:ascii="Comfortaa Light" w:cs="Comfortaa Light" w:eastAsia="Comfortaa Light" w:hAnsi="Comfortaa Light"/>
          <w:color w:val="434343"/>
        </w:rPr>
      </w:pPr>
      <w:r w:rsidDel="00000000" w:rsidR="00000000" w:rsidRPr="00000000">
        <w:rPr>
          <w:rtl w:val="0"/>
        </w:rPr>
      </w:r>
    </w:p>
    <w:tbl>
      <w:tblPr>
        <w:tblStyle w:val="Table1"/>
        <w:tblW w:w="90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5.0000000000005"/>
        <w:gridCol w:w="7165"/>
        <w:tblGridChange w:id="0">
          <w:tblGrid>
            <w:gridCol w:w="1865.0000000000005"/>
            <w:gridCol w:w="7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fortaa Light" w:cs="Comfortaa Light" w:eastAsia="Comfortaa Light" w:hAnsi="Comfortaa Light"/>
                <w:color w:val="434343"/>
              </w:rPr>
            </w:pPr>
            <w:r w:rsidDel="00000000" w:rsidR="00000000" w:rsidRPr="00000000">
              <w:rPr>
                <w:rFonts w:ascii="Comfortaa Light" w:cs="Comfortaa Light" w:eastAsia="Comfortaa Light" w:hAnsi="Comfortaa Light"/>
                <w:color w:val="434343"/>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fortaa Light" w:cs="Comfortaa Light" w:eastAsia="Comfortaa Light" w:hAnsi="Comfortaa Light"/>
                <w:color w:val="434343"/>
              </w:rPr>
            </w:pPr>
            <w:r w:rsidDel="00000000" w:rsidR="00000000" w:rsidRPr="00000000">
              <w:rPr>
                <w:rFonts w:ascii="Comfortaa Light" w:cs="Comfortaa Light" w:eastAsia="Comfortaa Light" w:hAnsi="Comfortaa Light"/>
                <w:color w:val="434343"/>
                <w:rtl w:val="0"/>
              </w:rPr>
              <w:t xml:space="preserve">Spring 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fortaa Light" w:cs="Comfortaa Light" w:eastAsia="Comfortaa Light" w:hAnsi="Comfortaa Light"/>
                <w:color w:val="434343"/>
              </w:rPr>
            </w:pPr>
            <w:r w:rsidDel="00000000" w:rsidR="00000000" w:rsidRPr="00000000">
              <w:rPr>
                <w:rFonts w:ascii="Comfortaa Light" w:cs="Comfortaa Light" w:eastAsia="Comfortaa Light" w:hAnsi="Comfortaa Light"/>
                <w:color w:val="434343"/>
                <w:rtl w:val="0"/>
              </w:rPr>
              <w:t xml:space="preserve">Next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fortaa Light" w:cs="Comfortaa Light" w:eastAsia="Comfortaa Light" w:hAnsi="Comfortaa Light"/>
                <w:color w:val="434343"/>
              </w:rPr>
            </w:pPr>
            <w:r w:rsidDel="00000000" w:rsidR="00000000" w:rsidRPr="00000000">
              <w:rPr>
                <w:rtl w:val="0"/>
              </w:rPr>
            </w:r>
          </w:p>
        </w:tc>
      </w:tr>
    </w:tbl>
    <w:p w:rsidR="00000000" w:rsidDel="00000000" w:rsidP="00000000" w:rsidRDefault="00000000" w:rsidRPr="00000000" w14:paraId="00000016">
      <w:pPr>
        <w:pageBreakBefore w:val="0"/>
        <w:jc w:val="both"/>
        <w:rPr>
          <w:rFonts w:ascii="Century Gothic" w:cs="Century Gothic" w:eastAsia="Century Gothic" w:hAnsi="Century Gothic"/>
        </w:rPr>
      </w:pPr>
      <w:r w:rsidDel="00000000" w:rsidR="00000000" w:rsidRPr="00000000">
        <w:rPr>
          <w:rtl w:val="0"/>
        </w:rPr>
      </w:r>
    </w:p>
    <w:tbl>
      <w:tblPr>
        <w:tblStyle w:val="Table2"/>
        <w:tblW w:w="9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165"/>
        <w:tblGridChange w:id="0">
          <w:tblGrid>
            <w:gridCol w:w="9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INTENTION</w:t>
            </w:r>
          </w:p>
          <w:p w:rsidR="00000000" w:rsidDel="00000000" w:rsidP="00000000" w:rsidRDefault="00000000" w:rsidRPr="00000000" w14:paraId="00000018">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Redirect or refocus either the teacher’s or the learner’s actions to achieve a goal</w:t>
            </w:r>
          </w:p>
          <w:p w:rsidR="00000000" w:rsidDel="00000000" w:rsidP="00000000" w:rsidRDefault="00000000" w:rsidRPr="00000000" w14:paraId="00000019">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specific, accurate and clear</w:t>
            </w:r>
          </w:p>
          <w:p w:rsidR="00000000" w:rsidDel="00000000" w:rsidP="00000000" w:rsidRDefault="00000000" w:rsidRPr="00000000" w14:paraId="0000001A">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and support further effort</w:t>
            </w:r>
          </w:p>
          <w:p w:rsidR="00000000" w:rsidDel="00000000" w:rsidP="00000000" w:rsidRDefault="00000000" w:rsidRPr="00000000" w14:paraId="0000001B">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given sparingly so that it is meaningful</w:t>
            </w:r>
          </w:p>
          <w:p w:rsidR="00000000" w:rsidDel="00000000" w:rsidP="00000000" w:rsidRDefault="00000000" w:rsidRPr="00000000" w14:paraId="0000001C">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Put the onus on students to correct their own mistakes, rather than providing correct answers for them</w:t>
            </w:r>
          </w:p>
          <w:p w:rsidR="00000000" w:rsidDel="00000000" w:rsidP="00000000" w:rsidRDefault="00000000" w:rsidRPr="00000000" w14:paraId="0000001D">
            <w:pPr>
              <w:numPr>
                <w:ilvl w:val="0"/>
                <w:numId w:val="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Alert the teacher to misconceptions, so that the teacher can address these.</w:t>
            </w:r>
          </w:p>
          <w:p w:rsidR="00000000" w:rsidDel="00000000" w:rsidP="00000000" w:rsidRDefault="00000000" w:rsidRPr="00000000" w14:paraId="0000001E">
            <w:pPr>
              <w:numPr>
                <w:ilvl w:val="0"/>
                <w:numId w:val="5"/>
              </w:numPr>
              <w:ind w:left="720" w:hanging="360"/>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Meaningful, manageable and motivating </w:t>
            </w:r>
            <w:r w:rsidDel="00000000" w:rsidR="00000000" w:rsidRPr="00000000">
              <w:rPr>
                <w:rtl w:val="0"/>
              </w:rPr>
            </w:r>
          </w:p>
          <w:p w:rsidR="00000000" w:rsidDel="00000000" w:rsidP="00000000" w:rsidRDefault="00000000" w:rsidRPr="00000000" w14:paraId="0000001F">
            <w:pPr>
              <w:jc w:val="both"/>
              <w:rPr>
                <w:rFonts w:ascii="Century Gothic" w:cs="Century Gothic" w:eastAsia="Century Gothic" w:hAnsi="Century Gothic"/>
                <w:b w:val="1"/>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u w:val="single"/>
                <w:rtl w:val="0"/>
              </w:rPr>
              <w:t xml:space="preserve">IMPLEMENTATION</w:t>
            </w:r>
            <w:r w:rsidDel="00000000" w:rsidR="00000000" w:rsidRPr="00000000">
              <w:rPr>
                <w:rtl w:val="0"/>
              </w:rPr>
            </w:r>
          </w:p>
          <w:p w:rsidR="00000000" w:rsidDel="00000000" w:rsidP="00000000" w:rsidRDefault="00000000" w:rsidRPr="00000000" w14:paraId="00000021">
            <w:pPr>
              <w:jc w:val="both"/>
              <w:rPr>
                <w:rFonts w:ascii="Century Gothic" w:cs="Century Gothic" w:eastAsia="Century Gothic" w:hAnsi="Century Gothic"/>
                <w:i w:val="1"/>
              </w:rPr>
            </w:pPr>
            <w:r w:rsidDel="00000000" w:rsidR="00000000" w:rsidRPr="00000000">
              <w:rPr>
                <w:rFonts w:ascii="Century Gothic" w:cs="Century Gothic" w:eastAsia="Century Gothic" w:hAnsi="Century Gothic"/>
                <w:b w:val="1"/>
                <w:u w:val="single"/>
                <w:rtl w:val="0"/>
              </w:rPr>
              <w:t xml:space="preserve">Providing Feedback to pupils</w:t>
            </w:r>
            <w:r w:rsidDel="00000000" w:rsidR="00000000" w:rsidRPr="00000000">
              <w:rPr>
                <w:rFonts w:ascii="Century Gothic" w:cs="Century Gothic" w:eastAsia="Century Gothic" w:hAnsi="Century Gothic"/>
                <w:b w:val="1"/>
                <w:rtl w:val="0"/>
              </w:rPr>
              <w:t xml:space="preserve"> </w:t>
            </w:r>
            <w:r w:rsidDel="00000000" w:rsidR="00000000" w:rsidRPr="00000000">
              <w:rPr>
                <w:rFonts w:ascii="Century Gothic" w:cs="Century Gothic" w:eastAsia="Century Gothic" w:hAnsi="Century Gothic"/>
                <w:i w:val="1"/>
                <w:rtl w:val="0"/>
              </w:rPr>
              <w:t xml:space="preserve">(The following applies to all subjects)</w:t>
            </w:r>
          </w:p>
          <w:p w:rsidR="00000000" w:rsidDel="00000000" w:rsidP="00000000" w:rsidRDefault="00000000" w:rsidRPr="00000000" w14:paraId="00000022">
            <w:pPr>
              <w:jc w:val="both"/>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In class feedback:</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Rayleigh Primary School, we believe that pupils make the most gains in lessons when feedback is immediate and misconceptions are addressed at the point of learning. Therefore, we have adopted an ‘In the Moment’ feedback approach in all subject areas.</w:t>
            </w:r>
          </w:p>
          <w:p w:rsidR="00000000" w:rsidDel="00000000" w:rsidP="00000000" w:rsidRDefault="00000000" w:rsidRPr="00000000" w14:paraId="0000002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Throughout independent learning stages of a lesson, the class teacher and learning support assistants use their time to support and guide individuals or groups of pupils as errors occur or further challenge is required. </w:t>
            </w:r>
          </w:p>
          <w:p w:rsidR="00000000" w:rsidDel="00000000" w:rsidP="00000000" w:rsidRDefault="00000000" w:rsidRPr="00000000" w14:paraId="0000002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teacher uses a range of formative assessment strategies within their class (diagnostic or planned hinge questions, mini whiteboards, cold calling, talk partners, etc) to ensure that all pupils are involved in the feedback process. This allows teachers to adapt teaching to personalise the learning for each student, when necessary, in real time. </w:t>
            </w:r>
          </w:p>
          <w:p w:rsidR="00000000" w:rsidDel="00000000" w:rsidP="00000000" w:rsidRDefault="00000000" w:rsidRPr="00000000" w14:paraId="0000002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Rapid and responsive interventions are also used and are delivered by teachers or teaching assistants. These take the form of a pre-teach, in-lesson intervention and/or a post-lesson intervention.</w:t>
            </w:r>
          </w:p>
          <w:p w:rsidR="00000000" w:rsidDel="00000000" w:rsidP="00000000" w:rsidRDefault="00000000" w:rsidRPr="00000000" w14:paraId="0000002A">
            <w:pPr>
              <w:jc w:val="both"/>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2B">
            <w:pPr>
              <w:shd w:fill="ffffff" w:val="clear"/>
              <w:ind w:left="0"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Self-Assessment/Peer Assessment:</w:t>
            </w:r>
          </w:p>
          <w:p w:rsidR="00000000" w:rsidDel="00000000" w:rsidP="00000000" w:rsidRDefault="00000000" w:rsidRPr="00000000" w14:paraId="0000002C">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are guided to self-evaluate throughout the learning process at key stages of lesson times. As children progress through the school, they are expected to undertake deeper reflections on their learning. Below are some examples of how children may self evaluate their learning:  </w:t>
            </w:r>
          </w:p>
          <w:p w:rsidR="00000000" w:rsidDel="00000000" w:rsidP="00000000" w:rsidRDefault="00000000" w:rsidRPr="00000000" w14:paraId="0000002D">
            <w:pPr>
              <w:shd w:fill="ffffff" w:val="clear"/>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KS1, children are guided to use a smiley face to self-assess:</w:t>
            </w:r>
          </w:p>
          <w:p w:rsidR="00000000" w:rsidDel="00000000" w:rsidP="00000000" w:rsidRDefault="00000000" w:rsidRPr="00000000" w14:paraId="0000002F">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i w:val="1"/>
                <w:rtl w:val="0"/>
              </w:rPr>
              <w:t xml:space="preserve">☹️ = I need more help; 😐= I need more practice; 🙂 = I have fully achieved this LO</w:t>
            </w: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030">
            <w:pPr>
              <w:shd w:fill="ffffff" w:val="clear"/>
              <w:ind w:left="0" w:firstLine="0"/>
              <w:jc w:val="both"/>
              <w:rPr>
                <w:rFonts w:ascii="Century Gothic" w:cs="Century Gothic" w:eastAsia="Century Gothic" w:hAnsi="Century Gothic"/>
                <w:highlight w:val="magenta"/>
              </w:rPr>
            </w:pPr>
            <w:r w:rsidDel="00000000" w:rsidR="00000000" w:rsidRPr="00000000">
              <w:rPr>
                <w:rtl w:val="0"/>
              </w:rPr>
            </w:r>
          </w:p>
          <w:p w:rsidR="00000000" w:rsidDel="00000000" w:rsidP="00000000" w:rsidRDefault="00000000" w:rsidRPr="00000000" w14:paraId="00000031">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KS2, a triangle system next to the LO</w:t>
            </w:r>
            <w:r w:rsidDel="00000000" w:rsidR="00000000" w:rsidRPr="00000000">
              <w:rPr>
                <w:rFonts w:ascii="Century Gothic" w:cs="Century Gothic" w:eastAsia="Century Gothic" w:hAnsi="Century Gothic"/>
                <w:i w:val="1"/>
                <w:rtl w:val="0"/>
              </w:rPr>
              <w:t xml:space="preserve"> (one side = I need more help; two sides = I need more practice; full triangle = I have fully achieved this LO</w:t>
            </w:r>
            <w:r w:rsidDel="00000000" w:rsidR="00000000" w:rsidRPr="00000000">
              <w:rPr>
                <w:rFonts w:ascii="Century Gothic" w:cs="Century Gothic" w:eastAsia="Century Gothic" w:hAnsi="Century Gothic"/>
                <w:rtl w:val="0"/>
              </w:rPr>
              <w:t xml:space="preserve">; children are guided to supplement this with short, appropriate written statements in blue pen at the bottom of their work (e.g. </w:t>
            </w:r>
            <w:r w:rsidDel="00000000" w:rsidR="00000000" w:rsidRPr="00000000">
              <w:rPr>
                <w:rFonts w:ascii="Century Gothic" w:cs="Century Gothic" w:eastAsia="Century Gothic" w:hAnsi="Century Gothic"/>
                <w:i w:val="1"/>
                <w:rtl w:val="0"/>
              </w:rPr>
              <w:t xml:space="preserve">I can use relative pronouns but do not understand where to put the commas yet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2">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Peer assessment is used in a similar fashion (green pen). </w:t>
            </w:r>
          </w:p>
          <w:p w:rsidR="00000000" w:rsidDel="00000000" w:rsidP="00000000" w:rsidRDefault="00000000" w:rsidRPr="00000000" w14:paraId="00000033">
            <w:pPr>
              <w:shd w:fill="ffffff" w:val="clear"/>
              <w:ind w:left="0" w:firstLine="0"/>
              <w:jc w:val="both"/>
              <w:rPr>
                <w:rFonts w:ascii="Century Gothic" w:cs="Century Gothic" w:eastAsia="Century Gothic" w:hAnsi="Century Gothic"/>
                <w:highlight w:val="magenta"/>
              </w:rPr>
            </w:pPr>
            <w:r w:rsidDel="00000000" w:rsidR="00000000" w:rsidRPr="00000000">
              <w:rPr>
                <w:rtl w:val="0"/>
              </w:rPr>
            </w:r>
          </w:p>
          <w:p w:rsidR="00000000" w:rsidDel="00000000" w:rsidP="00000000" w:rsidRDefault="00000000" w:rsidRPr="00000000" w14:paraId="00000034">
            <w:pPr>
              <w:jc w:val="both"/>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Marking:</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are expected to mark all work recorded in exercise books. Depending on the learning, some work may require deeper levels of written feedback than others. The minimum expectation is that in all recorded English and Maths work, basic skills errors seen are marked (according to the marking code*) and children are given time to respond regularly, at the teacher’s discretion, as per the needs of the children and their progress.</w:t>
            </w:r>
          </w:p>
          <w:p w:rsidR="00000000" w:rsidDel="00000000" w:rsidP="00000000" w:rsidRDefault="00000000" w:rsidRPr="00000000" w14:paraId="0000003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Written feedback will model all aspects of our presentation/handwriting expectations.</w:t>
            </w:r>
          </w:p>
          <w:p w:rsidR="00000000" w:rsidDel="00000000" w:rsidP="00000000" w:rsidRDefault="00000000" w:rsidRPr="00000000" w14:paraId="00000037">
            <w:pPr>
              <w:numPr>
                <w:ilvl w:val="0"/>
                <w:numId w:val="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determined appropriate to use, written feedback be linked to the L.O and an achievable next step if required. These are always positively phrased. </w:t>
            </w:r>
          </w:p>
          <w:p w:rsidR="00000000" w:rsidDel="00000000" w:rsidP="00000000" w:rsidRDefault="00000000" w:rsidRPr="00000000" w14:paraId="00000038">
            <w:pPr>
              <w:numPr>
                <w:ilvl w:val="0"/>
                <w:numId w:val="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may include identifying specific issues such as key words, presentation issues, spellings, etc; pupils should act upon these. When marking occurs in books:</w:t>
            </w:r>
          </w:p>
          <w:p w:rsidR="00000000" w:rsidDel="00000000" w:rsidP="00000000" w:rsidRDefault="00000000" w:rsidRPr="00000000" w14:paraId="00000039">
            <w:pPr>
              <w:numPr>
                <w:ilvl w:val="1"/>
                <w:numId w:val="4"/>
              </w:numPr>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 marks and writes in pink pen. </w:t>
            </w:r>
          </w:p>
          <w:p w:rsidR="00000000" w:rsidDel="00000000" w:rsidP="00000000" w:rsidRDefault="00000000" w:rsidRPr="00000000" w14:paraId="0000003A">
            <w:pPr>
              <w:numPr>
                <w:ilvl w:val="1"/>
                <w:numId w:val="4"/>
              </w:numPr>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Children’s corrections and/self assessments are written in blue pens. </w:t>
            </w:r>
          </w:p>
          <w:p w:rsidR="00000000" w:rsidDel="00000000" w:rsidP="00000000" w:rsidRDefault="00000000" w:rsidRPr="00000000" w14:paraId="0000003B">
            <w:pPr>
              <w:numPr>
                <w:ilvl w:val="1"/>
                <w:numId w:val="4"/>
              </w:numPr>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Green pens are used for peer feedback as appropriate.</w:t>
            </w:r>
          </w:p>
          <w:p w:rsidR="00000000" w:rsidDel="00000000" w:rsidP="00000000" w:rsidRDefault="00000000" w:rsidRPr="00000000" w14:paraId="0000003C">
            <w:pPr>
              <w:ind w:left="144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work will be reviewed in a timely fashion, however, in line with our ‘in the moment’ feedback practices, there is no expectation for unnecessary written feedback in books. </w:t>
            </w:r>
          </w:p>
          <w:p w:rsidR="00000000" w:rsidDel="00000000" w:rsidP="00000000" w:rsidRDefault="00000000" w:rsidRPr="00000000" w14:paraId="0000003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F">
            <w:pPr>
              <w:spacing w:after="200" w:line="240" w:lineRule="auto"/>
              <w:rPr>
                <w:rFonts w:ascii="Century Gothic" w:cs="Century Gothic" w:eastAsia="Century Gothic" w:hAnsi="Century Gothic"/>
                <w:b w:val="1"/>
                <w:u w:val="single"/>
              </w:rPr>
            </w:pPr>
            <w:bookmarkStart w:colFirst="0" w:colLast="0" w:name="_heading=h.gjdgxs" w:id="0"/>
            <w:bookmarkEnd w:id="0"/>
            <w:r w:rsidDel="00000000" w:rsidR="00000000" w:rsidRPr="00000000">
              <w:rPr>
                <w:rFonts w:ascii="Century Gothic" w:cs="Century Gothic" w:eastAsia="Century Gothic" w:hAnsi="Century Gothic"/>
                <w:b w:val="1"/>
                <w:u w:val="single"/>
                <w:rtl w:val="0"/>
              </w:rPr>
              <w:t xml:space="preserve">Statement Examples for maths</w:t>
            </w:r>
          </w:p>
          <w:p w:rsidR="00000000" w:rsidDel="00000000" w:rsidP="00000000" w:rsidRDefault="00000000" w:rsidRPr="00000000" w14:paraId="00000040">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seem more confident about written subtraction - well done!</w:t>
            </w:r>
          </w:p>
          <w:p w:rsidR="00000000" w:rsidDel="00000000" w:rsidP="00000000" w:rsidRDefault="00000000" w:rsidRPr="00000000" w14:paraId="00000041">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have identified the graphs correctly.</w:t>
            </w:r>
          </w:p>
          <w:p w:rsidR="00000000" w:rsidDel="00000000" w:rsidP="00000000" w:rsidRDefault="00000000" w:rsidRPr="00000000" w14:paraId="00000042">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 done for remembering to exchange when subtracting.</w:t>
            </w:r>
          </w:p>
          <w:p w:rsidR="00000000" w:rsidDel="00000000" w:rsidP="00000000" w:rsidRDefault="00000000" w:rsidRPr="00000000" w14:paraId="00000043">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are much more confident with the grid method.</w:t>
            </w:r>
          </w:p>
          <w:p w:rsidR="00000000" w:rsidDel="00000000" w:rsidP="00000000" w:rsidRDefault="00000000" w:rsidRPr="00000000" w14:paraId="00000044">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good understanding of reading g and kg.</w:t>
            </w:r>
          </w:p>
          <w:p w:rsidR="00000000" w:rsidDel="00000000" w:rsidP="00000000" w:rsidRDefault="00000000" w:rsidRPr="00000000" w14:paraId="00000045">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Identified the most efficient methods each time.</w:t>
            </w:r>
          </w:p>
          <w:p w:rsidR="00000000" w:rsidDel="00000000" w:rsidP="00000000" w:rsidRDefault="00000000" w:rsidRPr="00000000" w14:paraId="00000046">
            <w:pPr>
              <w:spacing w:after="200" w:line="240" w:lineRule="auto"/>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Next Steps:</w:t>
            </w:r>
          </w:p>
          <w:p w:rsidR="00000000" w:rsidDel="00000000" w:rsidP="00000000" w:rsidRDefault="00000000" w:rsidRPr="00000000" w14:paraId="00000047">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try the question below:/Now try this:</w:t>
            </w:r>
          </w:p>
          <w:p w:rsidR="00000000" w:rsidDel="00000000" w:rsidP="00000000" w:rsidRDefault="00000000" w:rsidRPr="00000000" w14:paraId="00000048">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 you explain why your prediction was correct?</w:t>
            </w:r>
          </w:p>
          <w:p w:rsidR="00000000" w:rsidDel="00000000" w:rsidP="00000000" w:rsidRDefault="00000000" w:rsidRPr="00000000" w14:paraId="00000049">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up your own 2 step problem involving division.</w:t>
            </w:r>
          </w:p>
          <w:p w:rsidR="00000000" w:rsidDel="00000000" w:rsidP="00000000" w:rsidRDefault="00000000" w:rsidRPr="00000000" w14:paraId="0000004A">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Check no.4 using the inverse operation.</w:t>
            </w:r>
          </w:p>
          <w:p w:rsidR="00000000" w:rsidDel="00000000" w:rsidP="00000000" w:rsidRDefault="00000000" w:rsidRPr="00000000" w14:paraId="0000004B">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make sure you label your axis.</w:t>
            </w:r>
          </w:p>
          <w:p w:rsidR="00000000" w:rsidDel="00000000" w:rsidP="00000000" w:rsidRDefault="00000000" w:rsidRPr="00000000" w14:paraId="0000004C">
            <w:pPr>
              <w:spacing w:after="200" w:line="240" w:lineRule="auto"/>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Statement Examples for English:</w:t>
            </w:r>
          </w:p>
          <w:p w:rsidR="00000000" w:rsidDel="00000000" w:rsidP="00000000" w:rsidRDefault="00000000" w:rsidRPr="00000000" w14:paraId="0000004D">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well laid out set of instructions with interesting adverbs.</w:t>
            </w:r>
          </w:p>
          <w:p w:rsidR="00000000" w:rsidDel="00000000" w:rsidP="00000000" w:rsidRDefault="00000000" w:rsidRPr="00000000" w14:paraId="0000004E">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loved the way you added an ellipsis to interest the reader.</w:t>
            </w:r>
          </w:p>
          <w:p w:rsidR="00000000" w:rsidDel="00000000" w:rsidP="00000000" w:rsidRDefault="00000000" w:rsidRPr="00000000" w14:paraId="0000004F">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 done for using stage directions.</w:t>
            </w:r>
          </w:p>
          <w:p w:rsidR="00000000" w:rsidDel="00000000" w:rsidP="00000000" w:rsidRDefault="00000000" w:rsidRPr="00000000" w14:paraId="00000050">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Lovely description - I especially like the simile in the opening sentence!</w:t>
            </w:r>
          </w:p>
          <w:p w:rsidR="00000000" w:rsidDel="00000000" w:rsidP="00000000" w:rsidRDefault="00000000" w:rsidRPr="00000000" w14:paraId="00000051">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 done for editing your story independently.</w:t>
            </w:r>
          </w:p>
          <w:p w:rsidR="00000000" w:rsidDel="00000000" w:rsidP="00000000" w:rsidRDefault="00000000" w:rsidRPr="00000000" w14:paraId="00000052">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commented on the content, style and language of the poem - well done!</w:t>
            </w:r>
          </w:p>
          <w:p w:rsidR="00000000" w:rsidDel="00000000" w:rsidP="00000000" w:rsidRDefault="00000000" w:rsidRPr="00000000" w14:paraId="00000053">
            <w:pPr>
              <w:spacing w:after="200" w:line="240" w:lineRule="auto"/>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Next steps:</w:t>
            </w:r>
          </w:p>
          <w:p w:rsidR="00000000" w:rsidDel="00000000" w:rsidP="00000000" w:rsidRDefault="00000000" w:rsidRPr="00000000" w14:paraId="00000054">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add in a time connective for step 4.</w:t>
            </w:r>
          </w:p>
          <w:p w:rsidR="00000000" w:rsidDel="00000000" w:rsidP="00000000" w:rsidRDefault="00000000" w:rsidRPr="00000000" w14:paraId="00000055">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Find an opportunity to add in some brackets.</w:t>
            </w:r>
          </w:p>
          <w:p w:rsidR="00000000" w:rsidDel="00000000" w:rsidP="00000000" w:rsidRDefault="00000000" w:rsidRPr="00000000" w14:paraId="00000056">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Underline your points for in one colour and against in another.  Is your argument balanced?</w:t>
            </w:r>
          </w:p>
          <w:p w:rsidR="00000000" w:rsidDel="00000000" w:rsidP="00000000" w:rsidRDefault="00000000" w:rsidRPr="00000000" w14:paraId="00000057">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How did Tom feel when William left?</w:t>
            </w:r>
          </w:p>
          <w:p w:rsidR="00000000" w:rsidDel="00000000" w:rsidP="00000000" w:rsidRDefault="00000000" w:rsidRPr="00000000" w14:paraId="00000058">
            <w:pPr>
              <w:spacing w:after="20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How could we make our opening sentence grab the reader’s attention?</w:t>
            </w:r>
          </w:p>
          <w:p w:rsidR="00000000" w:rsidDel="00000000" w:rsidP="00000000" w:rsidRDefault="00000000" w:rsidRPr="00000000" w14:paraId="00000059">
            <w:pPr>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Formative assessment:</w:t>
            </w:r>
          </w:p>
          <w:p w:rsidR="00000000" w:rsidDel="00000000" w:rsidP="00000000" w:rsidRDefault="00000000" w:rsidRPr="00000000" w14:paraId="0000005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ensure that they formatively assess the class during and after the session in order to adapt the learning appropriately for individuals / groups / the class. </w:t>
            </w:r>
          </w:p>
          <w:p w:rsidR="00000000" w:rsidDel="00000000" w:rsidP="00000000" w:rsidRDefault="00000000" w:rsidRPr="00000000" w14:paraId="0000005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C">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IMPACT</w:t>
            </w:r>
          </w:p>
          <w:p w:rsidR="00000000" w:rsidDel="00000000" w:rsidP="00000000" w:rsidRDefault="00000000" w:rsidRPr="00000000" w14:paraId="0000005D">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Pupil articulation of learning</w:t>
            </w:r>
          </w:p>
          <w:p w:rsidR="00000000" w:rsidDel="00000000" w:rsidP="00000000" w:rsidRDefault="00000000" w:rsidRPr="00000000" w14:paraId="0000005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a result of our ’In the Moment’ feedback system, children should be able to articulate what they are learning, how they are learning it and how they are improving on it during a given lesson. </w:t>
            </w:r>
          </w:p>
          <w:p w:rsidR="00000000" w:rsidDel="00000000" w:rsidP="00000000" w:rsidRDefault="00000000" w:rsidRPr="00000000" w14:paraId="0000005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Marking and regular opportunities to reflect on their learning will allow children to celebrate, understand and build on their successes and meaningfully approach areas for improvement after a given lesson, and to understand where they are on the learning journey/how to get to the next stage. </w:t>
            </w:r>
          </w:p>
          <w:p w:rsidR="00000000" w:rsidDel="00000000" w:rsidP="00000000" w:rsidRDefault="00000000" w:rsidRPr="00000000" w14:paraId="00000061">
            <w:pPr>
              <w:jc w:val="both"/>
              <w:rPr>
                <w:rFonts w:ascii="Century Gothic" w:cs="Century Gothic" w:eastAsia="Century Gothic" w:hAnsi="Century Gothic"/>
              </w:rPr>
            </w:pPr>
            <w:r w:rsidDel="00000000" w:rsidR="00000000" w:rsidRPr="00000000">
              <w:rPr>
                <w:rtl w:val="0"/>
              </w:rPr>
            </w:r>
          </w:p>
          <w:tbl>
            <w:tblPr>
              <w:tblStyle w:val="Table3"/>
              <w:tblW w:w="89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65"/>
              <w:tblGridChange w:id="0">
                <w:tblGrid>
                  <w:gridCol w:w="89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written marking occurs, the following code is used by staff and pupils, as appropriate. Symbols are introduced to the children gradually and they build year on year. </w:t>
                  </w:r>
                </w:p>
                <w:p w:rsidR="00000000" w:rsidDel="00000000" w:rsidP="00000000" w:rsidRDefault="00000000" w:rsidRPr="00000000" w14:paraId="00000063">
                  <w:pPr>
                    <w:jc w:val="both"/>
                    <w:rPr>
                      <w:rFonts w:ascii="Century Gothic" w:cs="Century Gothic" w:eastAsia="Century Gothic" w:hAnsi="Century Gothic"/>
                      <w:highlight w:val="magenta"/>
                    </w:rPr>
                  </w:pPr>
                  <w:r w:rsidDel="00000000" w:rsidR="00000000" w:rsidRPr="00000000">
                    <w:rPr>
                      <w:rtl w:val="0"/>
                    </w:rPr>
                  </w:r>
                </w:p>
                <w:p w:rsidR="00000000" w:rsidDel="00000000" w:rsidP="00000000" w:rsidRDefault="00000000" w:rsidRPr="00000000" w14:paraId="0000006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KS1:</w:t>
                  </w:r>
                </w:p>
                <w:p w:rsidR="00000000" w:rsidDel="00000000" w:rsidP="00000000" w:rsidRDefault="00000000" w:rsidRPr="00000000" w14:paraId="00000065">
                  <w:pPr>
                    <w:shd w:fill="ffffff" w:val="clear"/>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6">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S</w:t>
                    <w:tab/>
                    <w:tab/>
                  </w:r>
                  <w:r w:rsidDel="00000000" w:rsidR="00000000" w:rsidRPr="00000000">
                    <w:rPr>
                      <w:rFonts w:ascii="Century Gothic" w:cs="Century Gothic" w:eastAsia="Century Gothic" w:hAnsi="Century Gothic"/>
                      <w:rtl w:val="0"/>
                    </w:rPr>
                    <w:t xml:space="preserve">Work supported </w:t>
                  </w:r>
                  <w:r w:rsidDel="00000000" w:rsidR="00000000" w:rsidRPr="00000000">
                    <w:rPr>
                      <w:rtl w:val="0"/>
                    </w:rPr>
                  </w:r>
                </w:p>
                <w:p w:rsidR="00000000" w:rsidDel="00000000" w:rsidP="00000000" w:rsidRDefault="00000000" w:rsidRPr="00000000" w14:paraId="00000067">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F</w:t>
                  </w:r>
                  <w:r w:rsidDel="00000000" w:rsidR="00000000" w:rsidRPr="00000000">
                    <w:rPr>
                      <w:rFonts w:ascii="Century Gothic" w:cs="Century Gothic" w:eastAsia="Century Gothic" w:hAnsi="Century Gothic"/>
                      <w:rtl w:val="0"/>
                    </w:rPr>
                    <w:t xml:space="preserve"> (or</w:t>
                    <w:tab/>
                    <w:t xml:space="preserve">  )</w:t>
                    <w:tab/>
                    <w:t xml:space="preserve">Finger space missing</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237274</wp:posOffset>
                        </wp:positionV>
                        <wp:extent cx="348426" cy="236930"/>
                        <wp:effectExtent b="0" l="0" r="0" t="0"/>
                        <wp:wrapNone/>
                        <wp:docPr id="33" name="image2.png"/>
                        <a:graphic>
                          <a:graphicData uri="http://schemas.openxmlformats.org/drawingml/2006/picture">
                            <pic:pic>
                              <pic:nvPicPr>
                                <pic:cNvPr id="0" name="image2.png"/>
                                <pic:cNvPicPr preferRelativeResize="0"/>
                              </pic:nvPicPr>
                              <pic:blipFill>
                                <a:blip r:embed="rId8"/>
                                <a:srcRect b="21806" l="23211" r="22164" t="23073"/>
                                <a:stretch>
                                  <a:fillRect/>
                                </a:stretch>
                              </pic:blipFill>
                              <pic:spPr>
                                <a:xfrm>
                                  <a:off x="0" y="0"/>
                                  <a:ext cx="348426" cy="236930"/>
                                </a:xfrm>
                                <a:prstGeom prst="rect"/>
                                <a:ln/>
                              </pic:spPr>
                            </pic:pic>
                          </a:graphicData>
                        </a:graphic>
                      </wp:anchor>
                    </w:drawing>
                  </w:r>
                </w:p>
                <w:p w:rsidR="00000000" w:rsidDel="00000000" w:rsidP="00000000" w:rsidRDefault="00000000" w:rsidRPr="00000000" w14:paraId="00000068">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ab/>
                    <w:tab/>
                  </w:r>
                  <w:r w:rsidDel="00000000" w:rsidR="00000000" w:rsidRPr="00000000">
                    <w:rPr>
                      <w:rFonts w:ascii="Century Gothic" w:cs="Century Gothic" w:eastAsia="Century Gothic" w:hAnsi="Century Gothic"/>
                      <w:rtl w:val="0"/>
                    </w:rPr>
                    <w:t xml:space="preserve">Missing capital letter / full stop (Y1 - teacher can correct)</w:t>
                  </w:r>
                  <w:r w:rsidDel="00000000" w:rsidR="00000000" w:rsidRPr="00000000">
                    <w:rPr>
                      <w:rtl w:val="0"/>
                    </w:rPr>
                  </w:r>
                </w:p>
                <w:p w:rsidR="00000000" w:rsidDel="00000000" w:rsidP="00000000" w:rsidRDefault="00000000" w:rsidRPr="00000000" w14:paraId="00000069">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Correct responses</w:t>
                  </w:r>
                  <w:r w:rsidDel="00000000" w:rsidR="00000000" w:rsidRPr="00000000">
                    <w:rPr>
                      <w:rtl w:val="0"/>
                    </w:rPr>
                  </w:r>
                </w:p>
                <w:p w:rsidR="00000000" w:rsidDel="00000000" w:rsidP="00000000" w:rsidRDefault="00000000" w:rsidRPr="00000000" w14:paraId="0000006A">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 . .</w:t>
                  </w:r>
                  <w:r w:rsidDel="00000000" w:rsidR="00000000" w:rsidRPr="00000000">
                    <w:rPr>
                      <w:rFonts w:ascii="Century Gothic" w:cs="Century Gothic" w:eastAsia="Century Gothic" w:hAnsi="Century Gothic"/>
                      <w:rtl w:val="0"/>
                    </w:rPr>
                    <w:t xml:space="preserve"> </w:t>
                    <w:tab/>
                    <w:tab/>
                    <w:t xml:space="preserve">Incorrect spellings are indicated by a dotted line under the </w:t>
                  </w:r>
                  <w:r w:rsidDel="00000000" w:rsidR="00000000" w:rsidRPr="00000000">
                    <w:rPr>
                      <w:rtl w:val="0"/>
                    </w:rPr>
                  </w:r>
                </w:p>
                <w:p w:rsidR="00000000" w:rsidDel="00000000" w:rsidP="00000000" w:rsidRDefault="00000000" w:rsidRPr="00000000" w14:paraId="0000006B">
                  <w:pPr>
                    <w:shd w:fill="ffffff" w:val="clear"/>
                    <w:ind w:left="216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word/correctly written above the word (and, at the teacher’s discretion, the correct spelling written at the foot of the work for the child to copy correctly 3x). </w:t>
                  </w:r>
                </w:p>
                <w:p w:rsidR="00000000" w:rsidDel="00000000" w:rsidP="00000000" w:rsidRDefault="00000000" w:rsidRPr="00000000" w14:paraId="0000006C">
                  <w:pPr>
                    <w:numPr>
                      <w:ilvl w:val="0"/>
                      <w:numId w:val="1"/>
                    </w:numPr>
                    <w:shd w:fill="ffffff" w:val="clea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Learning objective met              </w:t>
                  </w:r>
                </w:p>
                <w:p w:rsidR="00000000" w:rsidDel="00000000" w:rsidP="00000000" w:rsidRDefault="00000000" w:rsidRPr="00000000" w14:paraId="0000006D">
                  <w:pPr>
                    <w:numPr>
                      <w:ilvl w:val="0"/>
                      <w:numId w:val="1"/>
                    </w:numPr>
                    <w:shd w:fill="ffffff" w:val="clear"/>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VF                   </w:t>
                  </w:r>
                  <w:r w:rsidDel="00000000" w:rsidR="00000000" w:rsidRPr="00000000">
                    <w:rPr>
                      <w:rFonts w:ascii="Century Gothic" w:cs="Century Gothic" w:eastAsia="Century Gothic" w:hAnsi="Century Gothic"/>
                      <w:rtl w:val="0"/>
                    </w:rPr>
                    <w:t xml:space="preserve">Verbal feedback</w:t>
                  </w:r>
                  <w:r w:rsidDel="00000000" w:rsidR="00000000" w:rsidRPr="00000000">
                    <w:rPr>
                      <w:rtl w:val="0"/>
                    </w:rPr>
                  </w:r>
                </w:p>
                <w:p w:rsidR="00000000" w:rsidDel="00000000" w:rsidP="00000000" w:rsidRDefault="00000000" w:rsidRPr="00000000" w14:paraId="0000006E">
                  <w:pPr>
                    <w:shd w:fill="ffffff" w:val="clear"/>
                    <w:jc w:val="both"/>
                    <w:rPr>
                      <w:rFonts w:ascii="Century Gothic" w:cs="Century Gothic" w:eastAsia="Century Gothic" w:hAnsi="Century Gothic"/>
                      <w:highlight w:val="magenta"/>
                    </w:rPr>
                  </w:pPr>
                  <w:r w:rsidDel="00000000" w:rsidR="00000000" w:rsidRPr="00000000">
                    <w:rPr>
                      <w:rtl w:val="0"/>
                    </w:rPr>
                  </w:r>
                </w:p>
                <w:p w:rsidR="00000000" w:rsidDel="00000000" w:rsidP="00000000" w:rsidRDefault="00000000" w:rsidRPr="00000000" w14:paraId="0000006F">
                  <w:pPr>
                    <w:jc w:val="both"/>
                    <w:rPr>
                      <w:rFonts w:ascii="Century Gothic" w:cs="Century Gothic" w:eastAsia="Century Gothic" w:hAnsi="Century Gothic"/>
                      <w:sz w:val="8"/>
                      <w:szCs w:val="8"/>
                    </w:rPr>
                  </w:pPr>
                  <w:r w:rsidDel="00000000" w:rsidR="00000000" w:rsidRPr="00000000">
                    <w:rPr>
                      <w:rtl w:val="0"/>
                    </w:rPr>
                  </w:r>
                </w:p>
                <w:p w:rsidR="00000000" w:rsidDel="00000000" w:rsidP="00000000" w:rsidRDefault="00000000" w:rsidRPr="00000000" w14:paraId="0000007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KS2 (as above, plus):</w:t>
                  </w:r>
                </w:p>
                <w:p w:rsidR="00000000" w:rsidDel="00000000" w:rsidP="00000000" w:rsidRDefault="00000000" w:rsidRPr="00000000" w14:paraId="00000071">
                  <w:pPr>
                    <w:shd w:fill="ffffff" w:val="clear"/>
                    <w:ind w:left="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2">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Λ </w:t>
                    <w:tab/>
                    <w:tab/>
                  </w:r>
                  <w:r w:rsidDel="00000000" w:rsidR="00000000" w:rsidRPr="00000000">
                    <w:rPr>
                      <w:rFonts w:ascii="Century Gothic" w:cs="Century Gothic" w:eastAsia="Century Gothic" w:hAnsi="Century Gothic"/>
                      <w:rtl w:val="0"/>
                    </w:rPr>
                    <w:t xml:space="preserve">A missing word </w:t>
                  </w:r>
                  <w:r w:rsidDel="00000000" w:rsidR="00000000" w:rsidRPr="00000000">
                    <w:rPr>
                      <w:rtl w:val="0"/>
                    </w:rPr>
                  </w:r>
                </w:p>
                <w:p w:rsidR="00000000" w:rsidDel="00000000" w:rsidP="00000000" w:rsidRDefault="00000000" w:rsidRPr="00000000" w14:paraId="00000073">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r>
                  <w:r w:rsidDel="00000000" w:rsidR="00000000" w:rsidRPr="00000000">
                    <w:rPr>
                      <w:rFonts w:ascii="Century Gothic" w:cs="Century Gothic" w:eastAsia="Century Gothic" w:hAnsi="Century Gothic"/>
                      <w:rtl w:val="0"/>
                    </w:rPr>
                    <w:tab/>
                    <w:tab/>
                    <w:t xml:space="preserve">Lack of clarity in meaning </w:t>
                  </w:r>
                  <w:r w:rsidDel="00000000" w:rsidR="00000000" w:rsidRPr="00000000">
                    <w:rPr>
                      <w:rtl w:val="0"/>
                    </w:rPr>
                  </w:r>
                </w:p>
                <w:p w:rsidR="00000000" w:rsidDel="00000000" w:rsidP="00000000" w:rsidRDefault="00000000" w:rsidRPr="00000000" w14:paraId="00000074">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T</w:t>
                    <w:tab/>
                  </w:r>
                  <w:r w:rsidDel="00000000" w:rsidR="00000000" w:rsidRPr="00000000">
                    <w:rPr>
                      <w:rFonts w:ascii="Century Gothic" w:cs="Century Gothic" w:eastAsia="Century Gothic" w:hAnsi="Century Gothic"/>
                      <w:rtl w:val="0"/>
                    </w:rPr>
                    <w:tab/>
                    <w:t xml:space="preserve">Tense error</w:t>
                  </w:r>
                  <w:r w:rsidDel="00000000" w:rsidR="00000000" w:rsidRPr="00000000">
                    <w:rPr>
                      <w:rtl w:val="0"/>
                    </w:rPr>
                  </w:r>
                </w:p>
                <w:p w:rsidR="00000000" w:rsidDel="00000000" w:rsidP="00000000" w:rsidRDefault="00000000" w:rsidRPr="00000000" w14:paraId="00000075">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P </w:t>
                    <w:tab/>
                  </w:r>
                  <w:r w:rsidDel="00000000" w:rsidR="00000000" w:rsidRPr="00000000">
                    <w:rPr>
                      <w:rFonts w:ascii="Century Gothic" w:cs="Century Gothic" w:eastAsia="Century Gothic" w:hAnsi="Century Gothic"/>
                      <w:rtl w:val="0"/>
                    </w:rPr>
                    <w:tab/>
                    <w:t xml:space="preserve">Missing or incorrect punctuation (error highlighted with a </w:t>
                  </w:r>
                  <w:r w:rsidDel="00000000" w:rsidR="00000000" w:rsidRPr="00000000">
                    <w:rPr>
                      <w:rFonts w:ascii="Century Gothic" w:cs="Century Gothic" w:eastAsia="Century Gothic" w:hAnsi="Century Gothic"/>
                      <w:sz w:val="26"/>
                      <w:szCs w:val="26"/>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1304925</wp:posOffset>
                        </wp:positionH>
                        <wp:positionV relativeFrom="paragraph">
                          <wp:posOffset>285750</wp:posOffset>
                        </wp:positionV>
                        <wp:extent cx="285750" cy="190500"/>
                        <wp:effectExtent b="0" l="0" r="0" t="0"/>
                        <wp:wrapNone/>
                        <wp:docPr id="32" name="image2.png"/>
                        <a:graphic>
                          <a:graphicData uri="http://schemas.openxmlformats.org/drawingml/2006/picture">
                            <pic:pic>
                              <pic:nvPicPr>
                                <pic:cNvPr id="0" name="image2.png"/>
                                <pic:cNvPicPr preferRelativeResize="0"/>
                              </pic:nvPicPr>
                              <pic:blipFill>
                                <a:blip r:embed="rId8"/>
                                <a:srcRect b="21806" l="23211" r="22164" t="23073"/>
                                <a:stretch>
                                  <a:fillRect/>
                                </a:stretch>
                              </pic:blipFill>
                              <pic:spPr>
                                <a:xfrm>
                                  <a:off x="0" y="0"/>
                                  <a:ext cx="285750" cy="190500"/>
                                </a:xfrm>
                                <a:prstGeom prst="rect"/>
                                <a:ln/>
                              </pic:spPr>
                            </pic:pic>
                          </a:graphicData>
                        </a:graphic>
                      </wp:anchor>
                    </w:drawing>
                  </w:r>
                </w:p>
                <w:p w:rsidR="00000000" w:rsidDel="00000000" w:rsidP="00000000" w:rsidRDefault="00000000" w:rsidRPr="00000000" w14:paraId="00000076">
                  <w:pPr>
                    <w:shd w:fill="ffffff" w:val="clear"/>
                    <w:ind w:left="216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around the error)</w:t>
                  </w:r>
                  <w:r w:rsidDel="00000000" w:rsidR="00000000" w:rsidRPr="00000000">
                    <w:rPr>
                      <w:rFonts w:ascii="Century Gothic" w:cs="Century Gothic" w:eastAsia="Century Gothic" w:hAnsi="Century Gothic"/>
                      <w:b w:val="1"/>
                      <w:rtl w:val="0"/>
                    </w:rPr>
                    <w:t xml:space="preserve"> </w:t>
                  </w:r>
                  <w:r w:rsidDel="00000000" w:rsidR="00000000" w:rsidRPr="00000000">
                    <w:rPr>
                      <w:rtl w:val="0"/>
                    </w:rPr>
                  </w:r>
                </w:p>
                <w:p w:rsidR="00000000" w:rsidDel="00000000" w:rsidP="00000000" w:rsidRDefault="00000000" w:rsidRPr="00000000" w14:paraId="00000077">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r>
                  <w:r w:rsidDel="00000000" w:rsidR="00000000" w:rsidRPr="00000000">
                    <w:rPr>
                      <w:rFonts w:ascii="Century Gothic" w:cs="Century Gothic" w:eastAsia="Century Gothic" w:hAnsi="Century Gothic"/>
                      <w:rtl w:val="0"/>
                    </w:rPr>
                    <w:tab/>
                    <w:t xml:space="preserve">Paragraph break missing</w:t>
                  </w:r>
                  <w:r w:rsidDel="00000000" w:rsidR="00000000" w:rsidRPr="00000000">
                    <w:rPr>
                      <w:rtl w:val="0"/>
                    </w:rPr>
                  </w:r>
                </w:p>
                <w:p w:rsidR="00000000" w:rsidDel="00000000" w:rsidP="00000000" w:rsidRDefault="00000000" w:rsidRPr="00000000" w14:paraId="00000078">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V </w:t>
                    <w:tab/>
                  </w:r>
                  <w:r w:rsidDel="00000000" w:rsidR="00000000" w:rsidRPr="00000000">
                    <w:rPr>
                      <w:rFonts w:ascii="Century Gothic" w:cs="Century Gothic" w:eastAsia="Century Gothic" w:hAnsi="Century Gothic"/>
                      <w:rtl w:val="0"/>
                    </w:rPr>
                    <w:tab/>
                    <w:t xml:space="preserve">Consider vocabulary choices</w:t>
                  </w:r>
                  <w:r w:rsidDel="00000000" w:rsidR="00000000" w:rsidRPr="00000000">
                    <w:rPr>
                      <w:rtl w:val="0"/>
                    </w:rPr>
                  </w:r>
                </w:p>
                <w:p w:rsidR="00000000" w:rsidDel="00000000" w:rsidP="00000000" w:rsidRDefault="00000000" w:rsidRPr="00000000" w14:paraId="00000079">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sp </w:t>
                  </w:r>
                  <w:r w:rsidDel="00000000" w:rsidR="00000000" w:rsidRPr="00000000">
                    <w:rPr>
                      <w:rFonts w:ascii="Century Gothic" w:cs="Century Gothic" w:eastAsia="Century Gothic" w:hAnsi="Century Gothic"/>
                      <w:rtl w:val="0"/>
                    </w:rPr>
                    <w:tab/>
                    <w:tab/>
                    <w:t xml:space="preserve">As above, plus “</w:t>
                  </w:r>
                  <w:r w:rsidDel="00000000" w:rsidR="00000000" w:rsidRPr="00000000">
                    <w:rPr>
                      <w:rFonts w:ascii="Century Gothic" w:cs="Century Gothic" w:eastAsia="Century Gothic" w:hAnsi="Century Gothic"/>
                      <w:b w:val="1"/>
                      <w:rtl w:val="0"/>
                    </w:rPr>
                    <w:t xml:space="preserve">sp</w:t>
                  </w:r>
                  <w:r w:rsidDel="00000000" w:rsidR="00000000" w:rsidRPr="00000000">
                    <w:rPr>
                      <w:rFonts w:ascii="Century Gothic" w:cs="Century Gothic" w:eastAsia="Century Gothic" w:hAnsi="Century Gothic"/>
                      <w:rtl w:val="0"/>
                    </w:rPr>
                    <w:t xml:space="preserve">” may be written in the margin. This </w:t>
                  </w:r>
                  <w:r w:rsidDel="00000000" w:rsidR="00000000" w:rsidRPr="00000000">
                    <w:rPr>
                      <w:rtl w:val="0"/>
                    </w:rPr>
                  </w:r>
                </w:p>
                <w:p w:rsidR="00000000" w:rsidDel="00000000" w:rsidP="00000000" w:rsidRDefault="00000000" w:rsidRPr="00000000" w14:paraId="0000007A">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indicates that the child is expected to correct the spelling   </w:t>
                  </w:r>
                </w:p>
                <w:p w:rsidR="00000000" w:rsidDel="00000000" w:rsidP="00000000" w:rsidRDefault="00000000" w:rsidRPr="00000000" w14:paraId="0000007B">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independently. </w:t>
                  </w:r>
                </w:p>
                <w:p w:rsidR="00000000" w:rsidDel="00000000" w:rsidP="00000000" w:rsidRDefault="00000000" w:rsidRPr="00000000" w14:paraId="0000007C">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LO</w:t>
                    <w:tab/>
                    <w:tab/>
                  </w:r>
                  <w:r w:rsidDel="00000000" w:rsidR="00000000" w:rsidRPr="00000000">
                    <w:rPr>
                      <w:rFonts w:ascii="Century Gothic" w:cs="Century Gothic" w:eastAsia="Century Gothic" w:hAnsi="Century Gothic"/>
                      <w:rtl w:val="0"/>
                    </w:rPr>
                    <w:t xml:space="preserve">Learning objective achieved </w:t>
                  </w:r>
                  <w:r w:rsidDel="00000000" w:rsidR="00000000" w:rsidRPr="00000000">
                    <w:rPr>
                      <w:rtl w:val="0"/>
                    </w:rPr>
                  </w:r>
                </w:p>
                <w:p w:rsidR="00000000" w:rsidDel="00000000" w:rsidP="00000000" w:rsidRDefault="00000000" w:rsidRPr="00000000" w14:paraId="0000007D">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WTLO</w:t>
                    <w:tab/>
                    <w:tab/>
                  </w:r>
                  <w:r w:rsidDel="00000000" w:rsidR="00000000" w:rsidRPr="00000000">
                    <w:rPr>
                      <w:rFonts w:ascii="Century Gothic" w:cs="Century Gothic" w:eastAsia="Century Gothic" w:hAnsi="Century Gothic"/>
                      <w:rtl w:val="0"/>
                    </w:rPr>
                    <w:t xml:space="preserve">Working towards learning objective</w:t>
                  </w:r>
                  <w:r w:rsidDel="00000000" w:rsidR="00000000" w:rsidRPr="00000000">
                    <w:rPr>
                      <w:rtl w:val="0"/>
                    </w:rPr>
                  </w:r>
                </w:p>
                <w:p w:rsidR="00000000" w:rsidDel="00000000" w:rsidP="00000000" w:rsidRDefault="00000000" w:rsidRPr="00000000" w14:paraId="0000007E">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(UKS2) Indicates there is an error on this line for the child to </w:t>
                  </w:r>
                  <w:r w:rsidDel="00000000" w:rsidR="00000000" w:rsidRPr="00000000">
                    <w:rPr>
                      <w:rtl w:val="0"/>
                    </w:rPr>
                  </w:r>
                </w:p>
                <w:p w:rsidR="00000000" w:rsidDel="00000000" w:rsidP="00000000" w:rsidRDefault="00000000" w:rsidRPr="00000000" w14:paraId="0000007F">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identify and correct </w:t>
                  </w:r>
                </w:p>
                <w:p w:rsidR="00000000" w:rsidDel="00000000" w:rsidP="00000000" w:rsidRDefault="00000000" w:rsidRPr="00000000" w14:paraId="00000080">
                  <w:pPr>
                    <w:shd w:fill="ffffff" w:val="clear"/>
                    <w:ind w:left="0" w:firstLine="0"/>
                    <w:jc w:val="both"/>
                    <w:rPr>
                      <w:rFonts w:ascii="Century Gothic" w:cs="Century Gothic" w:eastAsia="Century Gothic" w:hAnsi="Century Gothic"/>
                      <w:sz w:val="8"/>
                      <w:szCs w:val="8"/>
                    </w:rPr>
                  </w:pPr>
                  <w:r w:rsidDel="00000000" w:rsidR="00000000" w:rsidRPr="00000000">
                    <w:rPr>
                      <w:rtl w:val="0"/>
                    </w:rPr>
                  </w:r>
                </w:p>
                <w:p w:rsidR="00000000" w:rsidDel="00000000" w:rsidP="00000000" w:rsidRDefault="00000000" w:rsidRPr="00000000" w14:paraId="00000081">
                  <w:pPr>
                    <w:numPr>
                      <w:ilvl w:val="0"/>
                      <w:numId w:val="2"/>
                    </w:numPr>
                    <w:shd w:fill="ffffff" w:val="clear"/>
                    <w:ind w:left="720" w:hanging="360"/>
                    <w:jc w:val="both"/>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rtl w:val="0"/>
                    </w:rPr>
                    <w:t xml:space="preserve">When e.g. Cover Supervisors, HLTAs, Agency Teachers etc have taught a lesson and are marking work, they use a pink pen, the above codes and add their initials to the work.</w:t>
                  </w:r>
                  <w:r w:rsidDel="00000000" w:rsidR="00000000" w:rsidRPr="00000000">
                    <w:rPr>
                      <w:rtl w:val="0"/>
                    </w:rPr>
                  </w:r>
                </w:p>
                <w:p w:rsidR="00000000" w:rsidDel="00000000" w:rsidP="00000000" w:rsidRDefault="00000000" w:rsidRPr="00000000" w14:paraId="00000082">
                  <w:pPr>
                    <w:numPr>
                      <w:ilvl w:val="0"/>
                      <w:numId w:val="2"/>
                    </w:numPr>
                    <w:shd w:fill="ffffff" w:val="clear"/>
                    <w:ind w:left="720" w:hanging="360"/>
                    <w:jc w:val="both"/>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rtl w:val="0"/>
                    </w:rPr>
                    <w:t xml:space="preserve">All children are taught to understand, interpret and use these marking symbols. </w:t>
                  </w:r>
                  <w:r w:rsidDel="00000000" w:rsidR="00000000" w:rsidRPr="00000000">
                    <w:rPr>
                      <w:rFonts w:ascii="Century Gothic" w:cs="Century Gothic" w:eastAsia="Century Gothic" w:hAnsi="Century Gothic"/>
                      <w:i w:val="1"/>
                      <w:rtl w:val="0"/>
                    </w:rPr>
                    <w:t xml:space="preserve">The marking symbols are displayed in the classroom/during the response section of ‘the next lesson’ as appropriate.</w:t>
                  </w:r>
                  <w:r w:rsidDel="00000000" w:rsidR="00000000" w:rsidRPr="00000000">
                    <w:rPr>
                      <w:rtl w:val="0"/>
                    </w:rPr>
                  </w:r>
                </w:p>
              </w:tc>
            </w:tr>
          </w:tbl>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sz w:val="12"/>
                <w:szCs w:val="12"/>
                <w:u w:val="single"/>
              </w:rPr>
            </w:pPr>
            <w:r w:rsidDel="00000000" w:rsidR="00000000" w:rsidRPr="00000000">
              <w:rPr>
                <w:rtl w:val="0"/>
              </w:rPr>
            </w:r>
          </w:p>
        </w:tc>
      </w:tr>
    </w:tbl>
    <w:p w:rsidR="00000000" w:rsidDel="00000000" w:rsidP="00000000" w:rsidRDefault="00000000" w:rsidRPr="00000000" w14:paraId="00000084">
      <w:pPr>
        <w:pageBreakBefore w:val="0"/>
        <w:rPr/>
      </w:pPr>
      <w:r w:rsidDel="00000000" w:rsidR="00000000" w:rsidRPr="00000000">
        <w:rPr>
          <w:rtl w:val="0"/>
        </w:rPr>
      </w:r>
    </w:p>
    <w:p w:rsidR="00000000" w:rsidDel="00000000" w:rsidP="00000000" w:rsidRDefault="00000000" w:rsidRPr="00000000" w14:paraId="00000085">
      <w:pPr>
        <w:pageBreakBefore w:val="0"/>
        <w:rPr/>
      </w:pPr>
      <w:r w:rsidDel="00000000" w:rsidR="00000000" w:rsidRPr="00000000">
        <w:rPr>
          <w:rtl w:val="0"/>
        </w:rPr>
      </w:r>
    </w:p>
    <w:p w:rsidR="00000000" w:rsidDel="00000000" w:rsidP="00000000" w:rsidRDefault="00000000" w:rsidRPr="00000000" w14:paraId="00000086">
      <w:pPr>
        <w:pageBreakBefore w:val="0"/>
        <w:rPr/>
      </w:pPr>
      <w:r w:rsidDel="00000000" w:rsidR="00000000" w:rsidRPr="00000000">
        <w:rPr>
          <w:rtl w:val="0"/>
        </w:rPr>
      </w:r>
    </w:p>
    <w:p w:rsidR="00000000" w:rsidDel="00000000" w:rsidP="00000000" w:rsidRDefault="00000000" w:rsidRPr="00000000" w14:paraId="00000087">
      <w:pPr>
        <w:pageBreakBefore w:val="0"/>
        <w:rPr/>
      </w:pPr>
      <w:r w:rsidDel="00000000" w:rsidR="00000000" w:rsidRPr="00000000">
        <w:rPr>
          <w:rtl w:val="0"/>
        </w:rPr>
      </w:r>
    </w:p>
    <w:p w:rsidR="00000000" w:rsidDel="00000000" w:rsidP="00000000" w:rsidRDefault="00000000" w:rsidRPr="00000000" w14:paraId="00000088">
      <w:pPr>
        <w:pageBreakBefore w:val="0"/>
        <w:rPr/>
      </w:pPr>
      <w:r w:rsidDel="00000000" w:rsidR="00000000" w:rsidRPr="00000000">
        <w:rPr>
          <w:rtl w:val="0"/>
        </w:rPr>
      </w:r>
    </w:p>
    <w:p w:rsidR="00000000" w:rsidDel="00000000" w:rsidP="00000000" w:rsidRDefault="00000000" w:rsidRPr="00000000" w14:paraId="00000089">
      <w:pPr>
        <w:pageBreakBefore w:val="0"/>
        <w:rPr/>
      </w:pPr>
      <w:r w:rsidDel="00000000" w:rsidR="00000000" w:rsidRPr="00000000">
        <w:rPr>
          <w:rtl w:val="0"/>
        </w:rPr>
      </w:r>
    </w:p>
    <w:p w:rsidR="00000000" w:rsidDel="00000000" w:rsidP="00000000" w:rsidRDefault="00000000" w:rsidRPr="00000000" w14:paraId="0000008A">
      <w:pPr>
        <w:pageBreakBefore w:val="0"/>
        <w:rPr/>
      </w:pPr>
      <w:r w:rsidDel="00000000" w:rsidR="00000000" w:rsidRPr="00000000">
        <w:rPr>
          <w:rtl w:val="0"/>
        </w:rPr>
      </w:r>
    </w:p>
    <w:p w:rsidR="00000000" w:rsidDel="00000000" w:rsidP="00000000" w:rsidRDefault="00000000" w:rsidRPr="00000000" w14:paraId="0000008B">
      <w:pPr>
        <w:pageBreakBefore w:val="0"/>
        <w:rPr/>
      </w:pPr>
      <w:r w:rsidDel="00000000" w:rsidR="00000000" w:rsidRPr="00000000">
        <w:rPr>
          <w:rtl w:val="0"/>
        </w:rPr>
      </w:r>
    </w:p>
    <w:p w:rsidR="00000000" w:rsidDel="00000000" w:rsidP="00000000" w:rsidRDefault="00000000" w:rsidRPr="00000000" w14:paraId="0000008C">
      <w:pPr>
        <w:pageBreakBefore w:val="0"/>
        <w:rPr/>
      </w:pPr>
      <w:r w:rsidDel="00000000" w:rsidR="00000000" w:rsidRPr="00000000">
        <w:rPr>
          <w:rtl w:val="0"/>
        </w:rPr>
      </w:r>
    </w:p>
    <w:p w:rsidR="00000000" w:rsidDel="00000000" w:rsidP="00000000" w:rsidRDefault="00000000" w:rsidRPr="00000000" w14:paraId="0000008D">
      <w:pPr>
        <w:pageBreakBefore w:val="0"/>
        <w:rPr/>
      </w:pPr>
      <w:r w:rsidDel="00000000" w:rsidR="00000000" w:rsidRPr="00000000">
        <w:rPr>
          <w:rtl w:val="0"/>
        </w:rPr>
      </w:r>
    </w:p>
    <w:p w:rsidR="00000000" w:rsidDel="00000000" w:rsidP="00000000" w:rsidRDefault="00000000" w:rsidRPr="00000000" w14:paraId="0000008E">
      <w:pPr>
        <w:rPr>
          <w:b w:val="1"/>
          <w:u w:val="single"/>
        </w:rPr>
      </w:pPr>
      <w:r w:rsidDel="00000000" w:rsidR="00000000" w:rsidRPr="00000000">
        <w:rPr>
          <w:rtl w:val="0"/>
        </w:rPr>
      </w:r>
    </w:p>
    <w:p w:rsidR="00000000" w:rsidDel="00000000" w:rsidP="00000000" w:rsidRDefault="00000000" w:rsidRPr="00000000" w14:paraId="0000008F">
      <w:pPr>
        <w:rPr>
          <w:b w:val="1"/>
          <w:u w:val="single"/>
        </w:rPr>
      </w:pPr>
      <w:r w:rsidDel="00000000" w:rsidR="00000000" w:rsidRPr="00000000">
        <w:rPr>
          <w:rtl w:val="0"/>
        </w:rPr>
      </w:r>
    </w:p>
    <w:p w:rsidR="00000000" w:rsidDel="00000000" w:rsidP="00000000" w:rsidRDefault="00000000" w:rsidRPr="00000000" w14:paraId="00000090">
      <w:pPr>
        <w:rPr>
          <w:b w:val="1"/>
          <w:u w:val="single"/>
        </w:rPr>
      </w:pPr>
      <w:r w:rsidDel="00000000" w:rsidR="00000000" w:rsidRPr="00000000">
        <w:rPr>
          <w:rtl w:val="0"/>
        </w:rPr>
      </w:r>
    </w:p>
    <w:p w:rsidR="00000000" w:rsidDel="00000000" w:rsidP="00000000" w:rsidRDefault="00000000" w:rsidRPr="00000000" w14:paraId="00000091">
      <w:pPr>
        <w:rPr>
          <w:b w:val="1"/>
          <w:u w:val="single"/>
        </w:rPr>
      </w:pPr>
      <w:r w:rsidDel="00000000" w:rsidR="00000000" w:rsidRPr="00000000">
        <w:rPr>
          <w:rtl w:val="0"/>
        </w:rPr>
      </w:r>
    </w:p>
    <w:p w:rsidR="00000000" w:rsidDel="00000000" w:rsidP="00000000" w:rsidRDefault="00000000" w:rsidRPr="00000000" w14:paraId="00000092">
      <w:pPr>
        <w:rPr>
          <w:b w:val="1"/>
          <w:u w:val="single"/>
        </w:rPr>
      </w:pPr>
      <w:r w:rsidDel="00000000" w:rsidR="00000000" w:rsidRPr="00000000">
        <w:rPr>
          <w:rtl w:val="0"/>
        </w:rPr>
      </w:r>
    </w:p>
    <w:p w:rsidR="00000000" w:rsidDel="00000000" w:rsidP="00000000" w:rsidRDefault="00000000" w:rsidRPr="00000000" w14:paraId="00000093">
      <w:pPr>
        <w:rPr>
          <w:b w:val="1"/>
          <w:u w:val="single"/>
        </w:rPr>
      </w:pPr>
      <w:r w:rsidDel="00000000" w:rsidR="00000000" w:rsidRPr="00000000">
        <w:rPr>
          <w:rtl w:val="0"/>
        </w:rPr>
      </w:r>
    </w:p>
    <w:p w:rsidR="00000000" w:rsidDel="00000000" w:rsidP="00000000" w:rsidRDefault="00000000" w:rsidRPr="00000000" w14:paraId="00000094">
      <w:pPr>
        <w:rPr>
          <w:b w:val="1"/>
          <w:u w:val="single"/>
        </w:rPr>
      </w:pPr>
      <w:r w:rsidDel="00000000" w:rsidR="00000000" w:rsidRPr="00000000">
        <w:rPr>
          <w:rtl w:val="0"/>
        </w:rPr>
      </w:r>
    </w:p>
    <w:p w:rsidR="00000000" w:rsidDel="00000000" w:rsidP="00000000" w:rsidRDefault="00000000" w:rsidRPr="00000000" w14:paraId="00000095">
      <w:pPr>
        <w:rPr>
          <w:b w:val="1"/>
          <w:u w:val="single"/>
        </w:rPr>
      </w:pPr>
      <w:r w:rsidDel="00000000" w:rsidR="00000000" w:rsidRPr="00000000">
        <w:rPr>
          <w:rtl w:val="0"/>
        </w:rPr>
      </w:r>
    </w:p>
    <w:p w:rsidR="00000000" w:rsidDel="00000000" w:rsidP="00000000" w:rsidRDefault="00000000" w:rsidRPr="00000000" w14:paraId="00000096">
      <w:pPr>
        <w:rPr>
          <w:b w:val="1"/>
          <w:u w:val="single"/>
        </w:rPr>
      </w:pPr>
      <w:r w:rsidDel="00000000" w:rsidR="00000000" w:rsidRPr="00000000">
        <w:rPr>
          <w:rtl w:val="0"/>
        </w:rPr>
      </w:r>
    </w:p>
    <w:p w:rsidR="00000000" w:rsidDel="00000000" w:rsidP="00000000" w:rsidRDefault="00000000" w:rsidRPr="00000000" w14:paraId="00000097">
      <w:pPr>
        <w:rPr>
          <w:b w:val="1"/>
          <w:u w:val="single"/>
        </w:rPr>
      </w:pPr>
      <w:r w:rsidDel="00000000" w:rsidR="00000000" w:rsidRPr="00000000">
        <w:rPr>
          <w:rtl w:val="0"/>
        </w:rPr>
      </w:r>
    </w:p>
    <w:p w:rsidR="00000000" w:rsidDel="00000000" w:rsidP="00000000" w:rsidRDefault="00000000" w:rsidRPr="00000000" w14:paraId="00000098">
      <w:pPr>
        <w:rPr>
          <w:b w:val="1"/>
          <w:u w:val="single"/>
        </w:rPr>
      </w:pPr>
      <w:r w:rsidDel="00000000" w:rsidR="00000000" w:rsidRPr="00000000">
        <w:rPr>
          <w:rtl w:val="0"/>
        </w:rPr>
      </w:r>
    </w:p>
    <w:p w:rsidR="00000000" w:rsidDel="00000000" w:rsidP="00000000" w:rsidRDefault="00000000" w:rsidRPr="00000000" w14:paraId="00000099">
      <w:pPr>
        <w:rPr>
          <w:b w:val="1"/>
          <w:u w:val="single"/>
        </w:rPr>
      </w:pPr>
      <w:r w:rsidDel="00000000" w:rsidR="00000000" w:rsidRPr="00000000">
        <w:rPr>
          <w:rtl w:val="0"/>
        </w:rPr>
      </w:r>
    </w:p>
    <w:p w:rsidR="00000000" w:rsidDel="00000000" w:rsidP="00000000" w:rsidRDefault="00000000" w:rsidRPr="00000000" w14:paraId="0000009A">
      <w:pPr>
        <w:rPr>
          <w:b w:val="1"/>
          <w:u w:val="single"/>
        </w:rPr>
      </w:pPr>
      <w:r w:rsidDel="00000000" w:rsidR="00000000" w:rsidRPr="00000000">
        <w:rPr>
          <w:rtl w:val="0"/>
        </w:rPr>
      </w:r>
    </w:p>
    <w:p w:rsidR="00000000" w:rsidDel="00000000" w:rsidP="00000000" w:rsidRDefault="00000000" w:rsidRPr="00000000" w14:paraId="0000009B">
      <w:pPr>
        <w:rPr>
          <w:b w:val="1"/>
          <w:u w:val="single"/>
        </w:rPr>
      </w:pPr>
      <w:r w:rsidDel="00000000" w:rsidR="00000000" w:rsidRPr="00000000">
        <w:rPr>
          <w:rtl w:val="0"/>
        </w:rPr>
      </w:r>
    </w:p>
    <w:p w:rsidR="00000000" w:rsidDel="00000000" w:rsidP="00000000" w:rsidRDefault="00000000" w:rsidRPr="00000000" w14:paraId="0000009C">
      <w:pPr>
        <w:rPr>
          <w:b w:val="1"/>
          <w:u w:val="single"/>
        </w:rPr>
      </w:pPr>
      <w:r w:rsidDel="00000000" w:rsidR="00000000" w:rsidRPr="00000000">
        <w:rPr>
          <w:b w:val="1"/>
          <w:u w:val="single"/>
          <w:rtl w:val="0"/>
        </w:rPr>
        <w:t xml:space="preserve">Appendix 1</w:t>
      </w:r>
    </w:p>
    <w:tbl>
      <w:tblPr>
        <w:tblStyle w:val="Table4"/>
        <w:tblW w:w="90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8.75"/>
        <w:gridCol w:w="2268.75"/>
        <w:gridCol w:w="2268.75"/>
        <w:gridCol w:w="2268.75"/>
        <w:tblGridChange w:id="0">
          <w:tblGrid>
            <w:gridCol w:w="2268.75"/>
            <w:gridCol w:w="2268.75"/>
            <w:gridCol w:w="2268.75"/>
            <w:gridCol w:w="2268.75"/>
          </w:tblGrid>
        </w:tblGridChange>
      </w:tblGrid>
      <w:tr>
        <w:trPr>
          <w:cantSplit w:val="0"/>
          <w:trHeight w:val="56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sz w:val="36"/>
                <w:szCs w:val="36"/>
              </w:rPr>
            </w:pPr>
            <w:r w:rsidDel="00000000" w:rsidR="00000000" w:rsidRPr="00000000">
              <w:rPr>
                <w:sz w:val="36"/>
                <w:szCs w:val="36"/>
                <w:rtl w:val="0"/>
              </w:rPr>
              <w:t xml:space="preserve">Whole Class Feedback Sheet </w:t>
            </w:r>
          </w:p>
          <w:p w:rsidR="00000000" w:rsidDel="00000000" w:rsidP="00000000" w:rsidRDefault="00000000" w:rsidRPr="00000000" w14:paraId="0000009E">
            <w:pPr>
              <w:widowControl w:val="0"/>
              <w:spacing w:line="240" w:lineRule="auto"/>
              <w:jc w:val="center"/>
              <w:rPr>
                <w:sz w:val="36"/>
                <w:szCs w:val="36"/>
              </w:rPr>
            </w:pPr>
            <w:r w:rsidDel="00000000" w:rsidR="00000000" w:rsidRPr="00000000">
              <w:rPr>
                <w:sz w:val="36"/>
                <w:szCs w:val="36"/>
                <w:rtl w:val="0"/>
              </w:rPr>
              <w:t xml:space="preserve">Subject: _____      Date: ______</w:t>
            </w:r>
          </w:p>
        </w:tc>
      </w:tr>
      <w:tr>
        <w:trPr>
          <w:cantSplit w:val="0"/>
          <w:trHeight w:val="544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Misconceptions + spellings</w:t>
            </w:r>
          </w:p>
          <w:p w:rsidR="00000000" w:rsidDel="00000000" w:rsidP="00000000" w:rsidRDefault="00000000" w:rsidRPr="00000000" w14:paraId="000000A3">
            <w:pPr>
              <w:widowControl w:val="0"/>
              <w:spacing w:line="240" w:lineRule="auto"/>
              <w:jc w:val="cente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A4">
            <w:pPr>
              <w:widowControl w:val="0"/>
              <w:spacing w:line="240" w:lineRule="auto"/>
              <w:jc w:val="cente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A5">
            <w:pPr>
              <w:widowControl w:val="0"/>
              <w:spacing w:line="240" w:lineRule="auto"/>
              <w:jc w:val="center"/>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A6">
            <w:pPr>
              <w:widowControl w:val="0"/>
              <w:spacing w:line="240" w:lineRule="auto"/>
              <w:rPr>
                <w:rFonts w:ascii="Century Gothic" w:cs="Century Gothic" w:eastAsia="Century Gothic" w:hAnsi="Century Gothic"/>
                <w:b w:val="1"/>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u w:val="single"/>
                <w:rtl w:val="0"/>
              </w:rPr>
              <w:t xml:space="preserve">Children assessed as not secure</w:t>
            </w:r>
            <w:r w:rsidDel="00000000" w:rsidR="00000000" w:rsidRPr="00000000">
              <w:rPr>
                <w:rtl w:val="0"/>
              </w:rPr>
            </w:r>
          </w:p>
        </w:tc>
      </w:tr>
      <w:tr>
        <w:trPr>
          <w:cantSplit w:val="0"/>
          <w:trHeight w:val="6107.490234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Children requiring additional challenge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Anything else</w:t>
            </w:r>
          </w:p>
        </w:tc>
      </w:tr>
    </w:tbl>
    <w:p w:rsidR="00000000" w:rsidDel="00000000" w:rsidP="00000000" w:rsidRDefault="00000000" w:rsidRPr="00000000" w14:paraId="000000AE">
      <w:pPr>
        <w:pageBreakBefore w:val="0"/>
        <w:rPr>
          <w:rFonts w:ascii="Century Gothic" w:cs="Century Gothic" w:eastAsia="Century Gothic" w:hAnsi="Century Gothic"/>
          <w:b w:val="1"/>
          <w:sz w:val="32"/>
          <w:szCs w:val="32"/>
          <w:u w:val="single"/>
        </w:rPr>
      </w:pPr>
      <w:r w:rsidDel="00000000" w:rsidR="00000000" w:rsidRPr="00000000">
        <w:rPr>
          <w:rFonts w:ascii="Century Gothic" w:cs="Century Gothic" w:eastAsia="Century Gothic" w:hAnsi="Century Gothic"/>
          <w:b w:val="1"/>
          <w:sz w:val="32"/>
          <w:szCs w:val="32"/>
          <w:u w:val="single"/>
          <w:rtl w:val="0"/>
        </w:rPr>
        <w:t xml:space="preserve">KS1 Marking Symbols</w:t>
      </w:r>
      <w:r w:rsidDel="00000000" w:rsidR="00000000" w:rsidRPr="00000000">
        <w:drawing>
          <wp:anchor allowOverlap="1" behindDoc="0" distB="114300" distT="114300" distL="114300" distR="114300" hidden="0" layoutInCell="1" locked="0" relativeHeight="0" simplePos="0">
            <wp:simplePos x="0" y="0"/>
            <wp:positionH relativeFrom="column">
              <wp:posOffset>4969425</wp:posOffset>
            </wp:positionH>
            <wp:positionV relativeFrom="paragraph">
              <wp:posOffset>114300</wp:posOffset>
            </wp:positionV>
            <wp:extent cx="790688" cy="927013"/>
            <wp:effectExtent b="0" l="0" r="0" t="0"/>
            <wp:wrapNone/>
            <wp:docPr id="3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790688" cy="927013"/>
                    </a:xfrm>
                    <a:prstGeom prst="rect"/>
                    <a:ln/>
                  </pic:spPr>
                </pic:pic>
              </a:graphicData>
            </a:graphic>
          </wp:anchor>
        </w:drawing>
      </w:r>
    </w:p>
    <w:p w:rsidR="00000000" w:rsidDel="00000000" w:rsidP="00000000" w:rsidRDefault="00000000" w:rsidRPr="00000000" w14:paraId="000000AF">
      <w:pPr>
        <w:pageBreakBefore w:val="0"/>
        <w:rPr>
          <w:rFonts w:ascii="Century Gothic" w:cs="Century Gothic" w:eastAsia="Century Gothic" w:hAnsi="Century Gothic"/>
          <w:sz w:val="32"/>
          <w:szCs w:val="32"/>
        </w:rPr>
      </w:pPr>
      <w:r w:rsidDel="00000000" w:rsidR="00000000" w:rsidRPr="00000000">
        <w:rPr>
          <w:rtl w:val="0"/>
        </w:rPr>
      </w:r>
    </w:p>
    <w:p w:rsidR="00000000" w:rsidDel="00000000" w:rsidP="00000000" w:rsidRDefault="00000000" w:rsidRPr="00000000" w14:paraId="000000B0">
      <w:pPr>
        <w:numPr>
          <w:ilvl w:val="0"/>
          <w:numId w:val="2"/>
        </w:numPr>
        <w:shd w:fill="ffffff" w:val="clear"/>
        <w:ind w:left="720" w:hanging="360"/>
        <w:jc w:val="both"/>
        <w:rPr>
          <w:color w:val="000000"/>
          <w:sz w:val="32"/>
          <w:szCs w:val="32"/>
        </w:rPr>
      </w:pPr>
      <w:r w:rsidDel="00000000" w:rsidR="00000000" w:rsidRPr="00000000">
        <w:rPr>
          <w:rFonts w:ascii="Century Gothic" w:cs="Century Gothic" w:eastAsia="Century Gothic" w:hAnsi="Century Gothic"/>
          <w:b w:val="1"/>
          <w:sz w:val="32"/>
          <w:szCs w:val="32"/>
          <w:rtl w:val="0"/>
        </w:rPr>
        <w:t xml:space="preserve">S</w:t>
        <w:tab/>
        <w:tab/>
      </w:r>
      <w:r w:rsidDel="00000000" w:rsidR="00000000" w:rsidRPr="00000000">
        <w:rPr>
          <w:rFonts w:ascii="Century Gothic" w:cs="Century Gothic" w:eastAsia="Century Gothic" w:hAnsi="Century Gothic"/>
          <w:sz w:val="32"/>
          <w:szCs w:val="32"/>
          <w:rtl w:val="0"/>
        </w:rPr>
        <w:t xml:space="preserve">Work supported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3103309</wp:posOffset>
            </wp:positionH>
            <wp:positionV relativeFrom="paragraph">
              <wp:posOffset>114300</wp:posOffset>
            </wp:positionV>
            <wp:extent cx="640896" cy="747713"/>
            <wp:effectExtent b="0" l="0" r="0" t="0"/>
            <wp:wrapNone/>
            <wp:docPr id="2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640896" cy="747713"/>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2597536</wp:posOffset>
            </wp:positionH>
            <wp:positionV relativeFrom="paragraph">
              <wp:posOffset>114300</wp:posOffset>
            </wp:positionV>
            <wp:extent cx="1381125" cy="1619250"/>
            <wp:effectExtent b="0" l="0" r="0" t="0"/>
            <wp:wrapNone/>
            <wp:docPr id="2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381125" cy="1619250"/>
                    </a:xfrm>
                    <a:prstGeom prst="rect"/>
                    <a:ln/>
                  </pic:spPr>
                </pic:pic>
              </a:graphicData>
            </a:graphic>
          </wp:anchor>
        </w:drawing>
      </w:r>
    </w:p>
    <w:p w:rsidR="00000000" w:rsidDel="00000000" w:rsidP="00000000" w:rsidRDefault="00000000" w:rsidRPr="00000000" w14:paraId="000000B1">
      <w:pPr>
        <w:numPr>
          <w:ilvl w:val="0"/>
          <w:numId w:val="2"/>
        </w:numPr>
        <w:shd w:fill="ffffff" w:val="clear"/>
        <w:ind w:left="720" w:hanging="360"/>
        <w:jc w:val="both"/>
        <w:rPr>
          <w:color w:val="000000"/>
          <w:sz w:val="32"/>
          <w:szCs w:val="32"/>
        </w:rPr>
      </w:pPr>
      <w:r w:rsidDel="00000000" w:rsidR="00000000" w:rsidRPr="00000000">
        <w:rPr>
          <w:rFonts w:ascii="Century Gothic" w:cs="Century Gothic" w:eastAsia="Century Gothic" w:hAnsi="Century Gothic"/>
          <w:b w:val="1"/>
          <w:sz w:val="32"/>
          <w:szCs w:val="32"/>
          <w:rtl w:val="0"/>
        </w:rPr>
        <w:t xml:space="preserve">F</w:t>
      </w:r>
      <w:r w:rsidDel="00000000" w:rsidR="00000000" w:rsidRPr="00000000">
        <w:rPr>
          <w:rFonts w:ascii="Century Gothic" w:cs="Century Gothic" w:eastAsia="Century Gothic" w:hAnsi="Century Gothic"/>
          <w:sz w:val="32"/>
          <w:szCs w:val="32"/>
          <w:rtl w:val="0"/>
        </w:rPr>
        <w:tab/>
        <w:t xml:space="preserve">Finger space missing</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2871082</wp:posOffset>
            </wp:positionH>
            <wp:positionV relativeFrom="paragraph">
              <wp:posOffset>114300</wp:posOffset>
            </wp:positionV>
            <wp:extent cx="1381125" cy="1619250"/>
            <wp:effectExtent b="0" l="0" r="0" t="0"/>
            <wp:wrapNone/>
            <wp:docPr id="2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381125" cy="16192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781050</wp:posOffset>
            </wp:positionH>
            <wp:positionV relativeFrom="paragraph">
              <wp:posOffset>381000</wp:posOffset>
            </wp:positionV>
            <wp:extent cx="348426" cy="236930"/>
            <wp:effectExtent b="0" l="0" r="0" t="0"/>
            <wp:wrapNone/>
            <wp:docPr id="28" name="image2.png"/>
            <a:graphic>
              <a:graphicData uri="http://schemas.openxmlformats.org/drawingml/2006/picture">
                <pic:pic>
                  <pic:nvPicPr>
                    <pic:cNvPr id="0" name="image2.png"/>
                    <pic:cNvPicPr preferRelativeResize="0"/>
                  </pic:nvPicPr>
                  <pic:blipFill>
                    <a:blip r:embed="rId8"/>
                    <a:srcRect b="21806" l="23211" r="22164" t="23073"/>
                    <a:stretch>
                      <a:fillRect/>
                    </a:stretch>
                  </pic:blipFill>
                  <pic:spPr>
                    <a:xfrm>
                      <a:off x="0" y="0"/>
                      <a:ext cx="348426" cy="236930"/>
                    </a:xfrm>
                    <a:prstGeom prst="rect"/>
                    <a:ln/>
                  </pic:spPr>
                </pic:pic>
              </a:graphicData>
            </a:graphic>
          </wp:anchor>
        </w:drawing>
      </w:r>
    </w:p>
    <w:p w:rsidR="00000000" w:rsidDel="00000000" w:rsidP="00000000" w:rsidRDefault="00000000" w:rsidRPr="00000000" w14:paraId="000000B2">
      <w:pPr>
        <w:numPr>
          <w:ilvl w:val="0"/>
          <w:numId w:val="2"/>
        </w:numPr>
        <w:shd w:fill="ffffff" w:val="clear"/>
        <w:ind w:left="720" w:hanging="360"/>
        <w:jc w:val="both"/>
        <w:rPr>
          <w:color w:val="000000"/>
          <w:sz w:val="32"/>
          <w:szCs w:val="32"/>
        </w:rPr>
      </w:pPr>
      <w:r w:rsidDel="00000000" w:rsidR="00000000" w:rsidRPr="00000000">
        <w:rPr>
          <w:rFonts w:ascii="Century Gothic" w:cs="Century Gothic" w:eastAsia="Century Gothic" w:hAnsi="Century Gothic"/>
          <w:b w:val="1"/>
          <w:sz w:val="32"/>
          <w:szCs w:val="32"/>
          <w:rtl w:val="0"/>
        </w:rPr>
        <w:tab/>
        <w:tab/>
      </w:r>
      <w:r w:rsidDel="00000000" w:rsidR="00000000" w:rsidRPr="00000000">
        <w:rPr>
          <w:rFonts w:ascii="Century Gothic" w:cs="Century Gothic" w:eastAsia="Century Gothic" w:hAnsi="Century Gothic"/>
          <w:sz w:val="32"/>
          <w:szCs w:val="32"/>
          <w:rtl w:val="0"/>
        </w:rPr>
        <w:t xml:space="preserve">Missing capital letter / full stop (Y1 - teacher can correct)</w:t>
      </w:r>
      <w:r w:rsidDel="00000000" w:rsidR="00000000" w:rsidRPr="00000000">
        <w:rPr>
          <w:rtl w:val="0"/>
        </w:rPr>
      </w:r>
    </w:p>
    <w:p w:rsidR="00000000" w:rsidDel="00000000" w:rsidP="00000000" w:rsidRDefault="00000000" w:rsidRPr="00000000" w14:paraId="000000B3">
      <w:pPr>
        <w:numPr>
          <w:ilvl w:val="0"/>
          <w:numId w:val="2"/>
        </w:numPr>
        <w:shd w:fill="ffffff" w:val="clear"/>
        <w:ind w:left="720" w:hanging="360"/>
        <w:jc w:val="both"/>
        <w:rPr>
          <w:color w:val="000000"/>
          <w:sz w:val="32"/>
          <w:szCs w:val="32"/>
        </w:rPr>
      </w:pPr>
      <w:r w:rsidDel="00000000" w:rsidR="00000000" w:rsidRPr="00000000">
        <w:rPr>
          <w:rFonts w:ascii="Century Gothic" w:cs="Century Gothic" w:eastAsia="Century Gothic" w:hAnsi="Century Gothic"/>
          <w:b w:val="1"/>
          <w:sz w:val="32"/>
          <w:szCs w:val="32"/>
          <w:rtl w:val="0"/>
        </w:rPr>
        <w:t xml:space="preserve">✔</w:t>
        <w:tab/>
        <w:tab/>
      </w:r>
      <w:r w:rsidDel="00000000" w:rsidR="00000000" w:rsidRPr="00000000">
        <w:rPr>
          <w:rFonts w:ascii="Century Gothic" w:cs="Century Gothic" w:eastAsia="Century Gothic" w:hAnsi="Century Gothic"/>
          <w:sz w:val="32"/>
          <w:szCs w:val="32"/>
          <w:rtl w:val="0"/>
        </w:rPr>
        <w:t xml:space="preserve">Correct responses</w:t>
      </w:r>
      <w:r w:rsidDel="00000000" w:rsidR="00000000" w:rsidRPr="00000000">
        <w:rPr>
          <w:rtl w:val="0"/>
        </w:rPr>
      </w:r>
    </w:p>
    <w:p w:rsidR="00000000" w:rsidDel="00000000" w:rsidP="00000000" w:rsidRDefault="00000000" w:rsidRPr="00000000" w14:paraId="000000B4">
      <w:pPr>
        <w:numPr>
          <w:ilvl w:val="0"/>
          <w:numId w:val="2"/>
        </w:numPr>
        <w:shd w:fill="ffffff" w:val="clear"/>
        <w:ind w:left="720" w:hanging="360"/>
        <w:jc w:val="both"/>
        <w:rPr>
          <w:color w:val="000000"/>
          <w:sz w:val="32"/>
          <w:szCs w:val="32"/>
        </w:rPr>
      </w:pPr>
      <w:r w:rsidDel="00000000" w:rsidR="00000000" w:rsidRPr="00000000">
        <w:rPr>
          <w:rFonts w:ascii="Century Gothic" w:cs="Century Gothic" w:eastAsia="Century Gothic" w:hAnsi="Century Gothic"/>
          <w:b w:val="1"/>
          <w:sz w:val="32"/>
          <w:szCs w:val="32"/>
          <w:rtl w:val="0"/>
        </w:rPr>
        <w:t xml:space="preserve">. . .</w:t>
      </w:r>
      <w:r w:rsidDel="00000000" w:rsidR="00000000" w:rsidRPr="00000000">
        <w:rPr>
          <w:rFonts w:ascii="Century Gothic" w:cs="Century Gothic" w:eastAsia="Century Gothic" w:hAnsi="Century Gothic"/>
          <w:sz w:val="32"/>
          <w:szCs w:val="32"/>
          <w:rtl w:val="0"/>
        </w:rPr>
        <w:t xml:space="preserve"> </w:t>
        <w:tab/>
        <w:tab/>
        <w:t xml:space="preserve">Incorrect spellings are indicated by a dotted line under the word/correctly written above the word (and, at the teacher’s discretion, the correct spelling written at the foot of the work for the child to copy correctly 3x). </w:t>
      </w:r>
      <w:r w:rsidDel="00000000" w:rsidR="00000000" w:rsidRPr="00000000">
        <w:rPr>
          <w:rtl w:val="0"/>
        </w:rPr>
      </w:r>
    </w:p>
    <w:p w:rsidR="00000000" w:rsidDel="00000000" w:rsidP="00000000" w:rsidRDefault="00000000" w:rsidRPr="00000000" w14:paraId="000000B5">
      <w:pPr>
        <w:numPr>
          <w:ilvl w:val="0"/>
          <w:numId w:val="1"/>
        </w:numPr>
        <w:shd w:fill="ffffff" w:val="clear"/>
        <w:ind w:left="720" w:hanging="360"/>
        <w:jc w:val="both"/>
        <w:rPr>
          <w:rFonts w:ascii="Century Gothic" w:cs="Century Gothic" w:eastAsia="Century Gothic" w:hAnsi="Century Gothic"/>
          <w:sz w:val="32"/>
          <w:szCs w:val="32"/>
        </w:rPr>
      </w:pPr>
      <w:r w:rsidDel="00000000" w:rsidR="00000000" w:rsidRPr="00000000">
        <w:rPr>
          <w:rFonts w:ascii="Century Gothic" w:cs="Century Gothic" w:eastAsia="Century Gothic" w:hAnsi="Century Gothic"/>
          <w:b w:val="1"/>
          <w:sz w:val="32"/>
          <w:szCs w:val="32"/>
          <w:rtl w:val="0"/>
        </w:rPr>
        <w:t xml:space="preserve">🙂</w:t>
        <w:tab/>
        <w:tab/>
      </w:r>
      <w:r w:rsidDel="00000000" w:rsidR="00000000" w:rsidRPr="00000000">
        <w:rPr>
          <w:rFonts w:ascii="Century Gothic" w:cs="Century Gothic" w:eastAsia="Century Gothic" w:hAnsi="Century Gothic"/>
          <w:sz w:val="32"/>
          <w:szCs w:val="32"/>
          <w:rtl w:val="0"/>
        </w:rPr>
        <w:t xml:space="preserve">Learning objective met             </w:t>
      </w:r>
    </w:p>
    <w:p w:rsidR="00000000" w:rsidDel="00000000" w:rsidP="00000000" w:rsidRDefault="00000000" w:rsidRPr="00000000" w14:paraId="000000B6">
      <w:pPr>
        <w:numPr>
          <w:ilvl w:val="0"/>
          <w:numId w:val="1"/>
        </w:numPr>
        <w:shd w:fill="ffffff" w:val="clear"/>
        <w:ind w:left="720" w:hanging="360"/>
        <w:jc w:val="both"/>
        <w:rPr>
          <w:rFonts w:ascii="Century Gothic" w:cs="Century Gothic" w:eastAsia="Century Gothic" w:hAnsi="Century Gothic"/>
          <w:b w:val="1"/>
          <w:sz w:val="32"/>
          <w:szCs w:val="32"/>
        </w:rPr>
      </w:pPr>
      <w:r w:rsidDel="00000000" w:rsidR="00000000" w:rsidRPr="00000000">
        <w:rPr>
          <w:rFonts w:ascii="Century Gothic" w:cs="Century Gothic" w:eastAsia="Century Gothic" w:hAnsi="Century Gothic"/>
          <w:b w:val="1"/>
          <w:sz w:val="32"/>
          <w:szCs w:val="32"/>
          <w:rtl w:val="0"/>
        </w:rPr>
        <w:t xml:space="preserve">VF            </w:t>
      </w:r>
      <w:r w:rsidDel="00000000" w:rsidR="00000000" w:rsidRPr="00000000">
        <w:rPr>
          <w:rFonts w:ascii="Century Gothic" w:cs="Century Gothic" w:eastAsia="Century Gothic" w:hAnsi="Century Gothic"/>
          <w:sz w:val="32"/>
          <w:szCs w:val="32"/>
          <w:rtl w:val="0"/>
        </w:rPr>
        <w:t xml:space="preserve">Verbal feedback</w:t>
      </w:r>
      <w:r w:rsidDel="00000000" w:rsidR="00000000" w:rsidRPr="00000000">
        <w:rPr>
          <w:rtl w:val="0"/>
        </w:rPr>
      </w:r>
    </w:p>
    <w:p w:rsidR="00000000" w:rsidDel="00000000" w:rsidP="00000000" w:rsidRDefault="00000000" w:rsidRPr="00000000" w14:paraId="000000B7">
      <w:pPr>
        <w:shd w:fill="ffffff" w:val="clear"/>
        <w:jc w:val="both"/>
        <w:rPr>
          <w:rFonts w:ascii="Century Gothic" w:cs="Century Gothic" w:eastAsia="Century Gothic" w:hAnsi="Century Gothic"/>
          <w:sz w:val="32"/>
          <w:szCs w:val="32"/>
        </w:rPr>
      </w:pPr>
      <w:r w:rsidDel="00000000" w:rsidR="00000000" w:rsidRPr="00000000">
        <w:rPr>
          <w:rtl w:val="0"/>
        </w:rPr>
      </w:r>
    </w:p>
    <w:p w:rsidR="00000000" w:rsidDel="00000000" w:rsidP="00000000" w:rsidRDefault="00000000" w:rsidRPr="00000000" w14:paraId="000000B8">
      <w:pPr>
        <w:shd w:fill="ffffff" w:val="clear"/>
        <w:jc w:val="both"/>
        <w:rPr>
          <w:rFonts w:ascii="Century Gothic" w:cs="Century Gothic" w:eastAsia="Century Gothic" w:hAnsi="Century Gothic"/>
          <w:sz w:val="32"/>
          <w:szCs w:val="32"/>
        </w:rPr>
      </w:pPr>
      <w:r w:rsidDel="00000000" w:rsidR="00000000" w:rsidRPr="00000000">
        <w:rPr>
          <w:rtl w:val="0"/>
        </w:rPr>
      </w:r>
    </w:p>
    <w:p w:rsidR="00000000" w:rsidDel="00000000" w:rsidP="00000000" w:rsidRDefault="00000000" w:rsidRPr="00000000" w14:paraId="000000B9">
      <w:pPr>
        <w:shd w:fill="ffffff" w:val="clear"/>
        <w:jc w:val="both"/>
        <w:rPr>
          <w:rFonts w:ascii="Century Gothic" w:cs="Century Gothic" w:eastAsia="Century Gothic" w:hAnsi="Century Gothic"/>
          <w:b w:val="1"/>
          <w:sz w:val="32"/>
          <w:szCs w:val="32"/>
          <w:u w:val="single"/>
        </w:rPr>
      </w:pPr>
      <w:r w:rsidDel="00000000" w:rsidR="00000000" w:rsidRPr="00000000">
        <w:rPr>
          <w:rFonts w:ascii="Century Gothic" w:cs="Century Gothic" w:eastAsia="Century Gothic" w:hAnsi="Century Gothic"/>
          <w:b w:val="1"/>
          <w:sz w:val="32"/>
          <w:szCs w:val="32"/>
          <w:u w:val="single"/>
          <w:rtl w:val="0"/>
        </w:rPr>
        <w:t xml:space="preserve">Self/Peer Assessment Symbols</w:t>
      </w:r>
    </w:p>
    <w:p w:rsidR="00000000" w:rsidDel="00000000" w:rsidP="00000000" w:rsidRDefault="00000000" w:rsidRPr="00000000" w14:paraId="000000BA">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BB">
      <w:pPr>
        <w:shd w:fill="ffffff" w:val="clear"/>
        <w:jc w:val="both"/>
        <w:rPr>
          <w:rFonts w:ascii="Century Gothic" w:cs="Century Gothic" w:eastAsia="Century Gothic" w:hAnsi="Century Gothic"/>
          <w:sz w:val="32"/>
          <w:szCs w:val="32"/>
        </w:rPr>
      </w:pPr>
      <w:r w:rsidDel="00000000" w:rsidR="00000000" w:rsidRPr="00000000">
        <w:rPr>
          <w:rFonts w:ascii="Century Gothic" w:cs="Century Gothic" w:eastAsia="Century Gothic" w:hAnsi="Century Gothic"/>
          <w:i w:val="1"/>
          <w:sz w:val="32"/>
          <w:szCs w:val="32"/>
          <w:rtl w:val="0"/>
        </w:rPr>
        <w:t xml:space="preserve">🙂 = I have fully achieved this LO</w:t>
      </w:r>
      <w:r w:rsidDel="00000000" w:rsidR="00000000" w:rsidRPr="00000000">
        <w:rPr>
          <w:rFonts w:ascii="Century Gothic" w:cs="Century Gothic" w:eastAsia="Century Gothic" w:hAnsi="Century Gothic"/>
          <w:sz w:val="32"/>
          <w:szCs w:val="32"/>
          <w:rtl w:val="0"/>
        </w:rPr>
        <w:t xml:space="preserve">.</w:t>
      </w:r>
    </w:p>
    <w:p w:rsidR="00000000" w:rsidDel="00000000" w:rsidP="00000000" w:rsidRDefault="00000000" w:rsidRPr="00000000" w14:paraId="000000BC">
      <w:pPr>
        <w:shd w:fill="ffffff" w:val="clear"/>
        <w:jc w:val="both"/>
        <w:rPr>
          <w:rFonts w:ascii="Century Gothic" w:cs="Century Gothic" w:eastAsia="Century Gothic" w:hAnsi="Century Gothic"/>
          <w:i w:val="1"/>
          <w:sz w:val="32"/>
          <w:szCs w:val="32"/>
        </w:rPr>
      </w:pPr>
      <w:r w:rsidDel="00000000" w:rsidR="00000000" w:rsidRPr="00000000">
        <w:rPr>
          <w:rFonts w:ascii="Century Gothic" w:cs="Century Gothic" w:eastAsia="Century Gothic" w:hAnsi="Century Gothic"/>
          <w:i w:val="1"/>
          <w:sz w:val="32"/>
          <w:szCs w:val="32"/>
          <w:rtl w:val="0"/>
        </w:rPr>
        <w:t xml:space="preserve">😐= I need more practice</w:t>
      </w:r>
    </w:p>
    <w:p w:rsidR="00000000" w:rsidDel="00000000" w:rsidP="00000000" w:rsidRDefault="00000000" w:rsidRPr="00000000" w14:paraId="000000BD">
      <w:pPr>
        <w:shd w:fill="ffffff" w:val="clear"/>
        <w:jc w:val="both"/>
        <w:rPr>
          <w:rFonts w:ascii="Century Gothic" w:cs="Century Gothic" w:eastAsia="Century Gothic" w:hAnsi="Century Gothic"/>
          <w:i w:val="1"/>
          <w:sz w:val="32"/>
          <w:szCs w:val="32"/>
        </w:rPr>
      </w:pPr>
      <w:r w:rsidDel="00000000" w:rsidR="00000000" w:rsidRPr="00000000">
        <w:rPr>
          <w:rFonts w:ascii="Century Gothic" w:cs="Century Gothic" w:eastAsia="Century Gothic" w:hAnsi="Century Gothic"/>
          <w:i w:val="1"/>
          <w:sz w:val="32"/>
          <w:szCs w:val="32"/>
          <w:rtl w:val="0"/>
        </w:rPr>
        <w:t xml:space="preserve">☹️ = I need more help</w:t>
      </w:r>
    </w:p>
    <w:p w:rsidR="00000000" w:rsidDel="00000000" w:rsidP="00000000" w:rsidRDefault="00000000" w:rsidRPr="00000000" w14:paraId="000000BE">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BF">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0">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1">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2">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3">
      <w:pPr>
        <w:rPr>
          <w:rFonts w:ascii="Century Gothic" w:cs="Century Gothic" w:eastAsia="Century Gothic" w:hAnsi="Century Gothic"/>
          <w:i w:val="1"/>
          <w:sz w:val="32"/>
          <w:szCs w:val="32"/>
          <w:u w:val="single"/>
        </w:rPr>
      </w:pPr>
      <w:r w:rsidDel="00000000" w:rsidR="00000000" w:rsidRPr="00000000">
        <w:rPr>
          <w:rFonts w:ascii="Century Gothic" w:cs="Century Gothic" w:eastAsia="Century Gothic" w:hAnsi="Century Gothic"/>
          <w:b w:val="1"/>
          <w:sz w:val="32"/>
          <w:szCs w:val="32"/>
          <w:u w:val="single"/>
          <w:rtl w:val="0"/>
        </w:rPr>
        <w:t xml:space="preserve">KS2 Marking Symbols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114300</wp:posOffset>
            </wp:positionV>
            <wp:extent cx="790688" cy="927013"/>
            <wp:effectExtent b="0" l="0" r="0" t="0"/>
            <wp:wrapNone/>
            <wp:docPr id="2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790688" cy="927013"/>
                    </a:xfrm>
                    <a:prstGeom prst="rect"/>
                    <a:ln/>
                  </pic:spPr>
                </pic:pic>
              </a:graphicData>
            </a:graphic>
          </wp:anchor>
        </w:drawing>
      </w:r>
    </w:p>
    <w:p w:rsidR="00000000" w:rsidDel="00000000" w:rsidP="00000000" w:rsidRDefault="00000000" w:rsidRPr="00000000" w14:paraId="000000C4">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5">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S</w:t>
        <w:tab/>
        <w:tab/>
      </w:r>
      <w:r w:rsidDel="00000000" w:rsidR="00000000" w:rsidRPr="00000000">
        <w:rPr>
          <w:rFonts w:ascii="Century Gothic" w:cs="Century Gothic" w:eastAsia="Century Gothic" w:hAnsi="Century Gothic"/>
          <w:rtl w:val="0"/>
        </w:rPr>
        <w:t xml:space="preserve">Work supported </w:t>
      </w:r>
      <w:r w:rsidDel="00000000" w:rsidR="00000000" w:rsidRPr="00000000">
        <w:rPr>
          <w:rtl w:val="0"/>
        </w:rPr>
      </w:r>
    </w:p>
    <w:p w:rsidR="00000000" w:rsidDel="00000000" w:rsidP="00000000" w:rsidRDefault="00000000" w:rsidRPr="00000000" w14:paraId="000000C6">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F</w:t>
      </w:r>
      <w:r w:rsidDel="00000000" w:rsidR="00000000" w:rsidRPr="00000000">
        <w:rPr>
          <w:rFonts w:ascii="Century Gothic" w:cs="Century Gothic" w:eastAsia="Century Gothic" w:hAnsi="Century Gothic"/>
          <w:rtl w:val="0"/>
        </w:rPr>
        <w:t xml:space="preserve"> (or</w:t>
        <w:tab/>
        <w:t xml:space="preserve">  )</w:t>
        <w:tab/>
        <w:t xml:space="preserve">Finger space missing</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237274</wp:posOffset>
            </wp:positionV>
            <wp:extent cx="348426" cy="236930"/>
            <wp:effectExtent b="0" l="0" r="0" t="0"/>
            <wp:wrapNone/>
            <wp:docPr id="29" name="image2.png"/>
            <a:graphic>
              <a:graphicData uri="http://schemas.openxmlformats.org/drawingml/2006/picture">
                <pic:pic>
                  <pic:nvPicPr>
                    <pic:cNvPr id="0" name="image2.png"/>
                    <pic:cNvPicPr preferRelativeResize="0"/>
                  </pic:nvPicPr>
                  <pic:blipFill>
                    <a:blip r:embed="rId8"/>
                    <a:srcRect b="21806" l="23211" r="22164" t="23073"/>
                    <a:stretch>
                      <a:fillRect/>
                    </a:stretch>
                  </pic:blipFill>
                  <pic:spPr>
                    <a:xfrm>
                      <a:off x="0" y="0"/>
                      <a:ext cx="348426" cy="236930"/>
                    </a:xfrm>
                    <a:prstGeom prst="rect"/>
                    <a:ln/>
                  </pic:spPr>
                </pic:pic>
              </a:graphicData>
            </a:graphic>
          </wp:anchor>
        </w:drawing>
      </w:r>
    </w:p>
    <w:p w:rsidR="00000000" w:rsidDel="00000000" w:rsidP="00000000" w:rsidRDefault="00000000" w:rsidRPr="00000000" w14:paraId="000000C7">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ab/>
        <w:tab/>
      </w:r>
      <w:r w:rsidDel="00000000" w:rsidR="00000000" w:rsidRPr="00000000">
        <w:rPr>
          <w:rFonts w:ascii="Century Gothic" w:cs="Century Gothic" w:eastAsia="Century Gothic" w:hAnsi="Century Gothic"/>
          <w:rtl w:val="0"/>
        </w:rPr>
        <w:t xml:space="preserve">Missing capital letter / full stop (Y1 - teacher can correct)</w:t>
      </w:r>
      <w:r w:rsidDel="00000000" w:rsidR="00000000" w:rsidRPr="00000000">
        <w:rPr>
          <w:rtl w:val="0"/>
        </w:rPr>
      </w:r>
    </w:p>
    <w:p w:rsidR="00000000" w:rsidDel="00000000" w:rsidP="00000000" w:rsidRDefault="00000000" w:rsidRPr="00000000" w14:paraId="000000C8">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Correct responses</w:t>
      </w:r>
      <w:r w:rsidDel="00000000" w:rsidR="00000000" w:rsidRPr="00000000">
        <w:rPr>
          <w:rtl w:val="0"/>
        </w:rPr>
      </w:r>
    </w:p>
    <w:p w:rsidR="00000000" w:rsidDel="00000000" w:rsidP="00000000" w:rsidRDefault="00000000" w:rsidRPr="00000000" w14:paraId="000000C9">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 . .</w:t>
      </w:r>
      <w:r w:rsidDel="00000000" w:rsidR="00000000" w:rsidRPr="00000000">
        <w:rPr>
          <w:rFonts w:ascii="Century Gothic" w:cs="Century Gothic" w:eastAsia="Century Gothic" w:hAnsi="Century Gothic"/>
          <w:rtl w:val="0"/>
        </w:rPr>
        <w:t xml:space="preserve"> </w:t>
        <w:tab/>
        <w:tab/>
        <w:t xml:space="preserve">Incorrect spellings are indicated by a dotted line under the </w:t>
      </w:r>
      <w:r w:rsidDel="00000000" w:rsidR="00000000" w:rsidRPr="00000000">
        <w:rPr>
          <w:rtl w:val="0"/>
        </w:rPr>
      </w:r>
    </w:p>
    <w:p w:rsidR="00000000" w:rsidDel="00000000" w:rsidP="00000000" w:rsidRDefault="00000000" w:rsidRPr="00000000" w14:paraId="000000CA">
      <w:pPr>
        <w:shd w:fill="ffffff" w:val="clear"/>
        <w:ind w:left="216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word/correctly written above the word (and, at the teacher’s discretion, the correct spelling written at the foot of the work for the child to copy correctly 3x). </w:t>
      </w:r>
    </w:p>
    <w:p w:rsidR="00000000" w:rsidDel="00000000" w:rsidP="00000000" w:rsidRDefault="00000000" w:rsidRPr="00000000" w14:paraId="000000CB">
      <w:pPr>
        <w:numPr>
          <w:ilvl w:val="0"/>
          <w:numId w:val="1"/>
        </w:numPr>
        <w:shd w:fill="ffffff" w:val="clea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Learning objective met              </w:t>
      </w:r>
    </w:p>
    <w:p w:rsidR="00000000" w:rsidDel="00000000" w:rsidP="00000000" w:rsidRDefault="00000000" w:rsidRPr="00000000" w14:paraId="000000CC">
      <w:pPr>
        <w:numPr>
          <w:ilvl w:val="0"/>
          <w:numId w:val="1"/>
        </w:numPr>
        <w:shd w:fill="ffffff" w:val="clear"/>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VF                   </w:t>
      </w:r>
      <w:r w:rsidDel="00000000" w:rsidR="00000000" w:rsidRPr="00000000">
        <w:rPr>
          <w:rFonts w:ascii="Century Gothic" w:cs="Century Gothic" w:eastAsia="Century Gothic" w:hAnsi="Century Gothic"/>
          <w:rtl w:val="0"/>
        </w:rPr>
        <w:t xml:space="preserve">Verbal feedback</w:t>
      </w:r>
      <w:r w:rsidDel="00000000" w:rsidR="00000000" w:rsidRPr="00000000">
        <w:rPr>
          <w:rtl w:val="0"/>
        </w:rPr>
      </w:r>
    </w:p>
    <w:p w:rsidR="00000000" w:rsidDel="00000000" w:rsidP="00000000" w:rsidRDefault="00000000" w:rsidRPr="00000000" w14:paraId="000000CD">
      <w:pPr>
        <w:shd w:fill="ffffff" w:val="clear"/>
        <w:jc w:val="both"/>
        <w:rPr>
          <w:rFonts w:ascii="Century Gothic" w:cs="Century Gothic" w:eastAsia="Century Gothic" w:hAnsi="Century Gothic"/>
          <w:i w:val="1"/>
          <w:sz w:val="32"/>
          <w:szCs w:val="32"/>
        </w:rPr>
      </w:pPr>
      <w:r w:rsidDel="00000000" w:rsidR="00000000" w:rsidRPr="00000000">
        <w:rPr>
          <w:rtl w:val="0"/>
        </w:rPr>
      </w:r>
    </w:p>
    <w:p w:rsidR="00000000" w:rsidDel="00000000" w:rsidP="00000000" w:rsidRDefault="00000000" w:rsidRPr="00000000" w14:paraId="000000CE">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Λ </w:t>
        <w:tab/>
        <w:tab/>
      </w:r>
      <w:r w:rsidDel="00000000" w:rsidR="00000000" w:rsidRPr="00000000">
        <w:rPr>
          <w:rFonts w:ascii="Century Gothic" w:cs="Century Gothic" w:eastAsia="Century Gothic" w:hAnsi="Century Gothic"/>
          <w:rtl w:val="0"/>
        </w:rPr>
        <w:t xml:space="preserve">A missing word </w:t>
      </w:r>
      <w:r w:rsidDel="00000000" w:rsidR="00000000" w:rsidRPr="00000000">
        <w:rPr>
          <w:rtl w:val="0"/>
        </w:rPr>
      </w:r>
    </w:p>
    <w:p w:rsidR="00000000" w:rsidDel="00000000" w:rsidP="00000000" w:rsidRDefault="00000000" w:rsidRPr="00000000" w14:paraId="000000CF">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r>
      <w:r w:rsidDel="00000000" w:rsidR="00000000" w:rsidRPr="00000000">
        <w:rPr>
          <w:rFonts w:ascii="Century Gothic" w:cs="Century Gothic" w:eastAsia="Century Gothic" w:hAnsi="Century Gothic"/>
          <w:rtl w:val="0"/>
        </w:rPr>
        <w:tab/>
        <w:tab/>
        <w:t xml:space="preserve">Lack of clarity in meaning </w:t>
      </w:r>
      <w:r w:rsidDel="00000000" w:rsidR="00000000" w:rsidRPr="00000000">
        <w:rPr>
          <w:rtl w:val="0"/>
        </w:rPr>
      </w:r>
    </w:p>
    <w:p w:rsidR="00000000" w:rsidDel="00000000" w:rsidP="00000000" w:rsidRDefault="00000000" w:rsidRPr="00000000" w14:paraId="000000D0">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T</w:t>
        <w:tab/>
      </w:r>
      <w:r w:rsidDel="00000000" w:rsidR="00000000" w:rsidRPr="00000000">
        <w:rPr>
          <w:rFonts w:ascii="Century Gothic" w:cs="Century Gothic" w:eastAsia="Century Gothic" w:hAnsi="Century Gothic"/>
          <w:rtl w:val="0"/>
        </w:rPr>
        <w:tab/>
        <w:t xml:space="preserve">Tense error</w:t>
      </w:r>
      <w:r w:rsidDel="00000000" w:rsidR="00000000" w:rsidRPr="00000000">
        <w:rPr>
          <w:rtl w:val="0"/>
        </w:rPr>
      </w:r>
    </w:p>
    <w:p w:rsidR="00000000" w:rsidDel="00000000" w:rsidP="00000000" w:rsidRDefault="00000000" w:rsidRPr="00000000" w14:paraId="000000D1">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P </w:t>
        <w:tab/>
      </w:r>
      <w:r w:rsidDel="00000000" w:rsidR="00000000" w:rsidRPr="00000000">
        <w:rPr>
          <w:rFonts w:ascii="Century Gothic" w:cs="Century Gothic" w:eastAsia="Century Gothic" w:hAnsi="Century Gothic"/>
          <w:rtl w:val="0"/>
        </w:rPr>
        <w:tab/>
        <w:t xml:space="preserve">Missing or incorrect punctuation (error highlighted with a </w:t>
      </w:r>
      <w:r w:rsidDel="00000000" w:rsidR="00000000" w:rsidRPr="00000000">
        <w:rPr>
          <w:rFonts w:ascii="Century Gothic" w:cs="Century Gothic" w:eastAsia="Century Gothic" w:hAnsi="Century Gothic"/>
          <w:sz w:val="26"/>
          <w:szCs w:val="26"/>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1304925</wp:posOffset>
            </wp:positionH>
            <wp:positionV relativeFrom="paragraph">
              <wp:posOffset>285750</wp:posOffset>
            </wp:positionV>
            <wp:extent cx="285750" cy="190500"/>
            <wp:effectExtent b="0" l="0" r="0" t="0"/>
            <wp:wrapNone/>
            <wp:docPr id="30" name="image2.png"/>
            <a:graphic>
              <a:graphicData uri="http://schemas.openxmlformats.org/drawingml/2006/picture">
                <pic:pic>
                  <pic:nvPicPr>
                    <pic:cNvPr id="0" name="image2.png"/>
                    <pic:cNvPicPr preferRelativeResize="0"/>
                  </pic:nvPicPr>
                  <pic:blipFill>
                    <a:blip r:embed="rId8"/>
                    <a:srcRect b="21806" l="23211" r="22164" t="23073"/>
                    <a:stretch>
                      <a:fillRect/>
                    </a:stretch>
                  </pic:blipFill>
                  <pic:spPr>
                    <a:xfrm>
                      <a:off x="0" y="0"/>
                      <a:ext cx="285750" cy="190500"/>
                    </a:xfrm>
                    <a:prstGeom prst="rect"/>
                    <a:ln/>
                  </pic:spPr>
                </pic:pic>
              </a:graphicData>
            </a:graphic>
          </wp:anchor>
        </w:drawing>
      </w:r>
    </w:p>
    <w:p w:rsidR="00000000" w:rsidDel="00000000" w:rsidP="00000000" w:rsidRDefault="00000000" w:rsidRPr="00000000" w14:paraId="000000D2">
      <w:pPr>
        <w:shd w:fill="ffffff" w:val="clear"/>
        <w:ind w:left="216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around the error)</w:t>
      </w:r>
      <w:r w:rsidDel="00000000" w:rsidR="00000000" w:rsidRPr="00000000">
        <w:rPr>
          <w:rFonts w:ascii="Century Gothic" w:cs="Century Gothic" w:eastAsia="Century Gothic" w:hAnsi="Century Gothic"/>
          <w:b w:val="1"/>
          <w:rtl w:val="0"/>
        </w:rPr>
        <w:t xml:space="preserve"> </w:t>
      </w:r>
      <w:r w:rsidDel="00000000" w:rsidR="00000000" w:rsidRPr="00000000">
        <w:rPr>
          <w:rtl w:val="0"/>
        </w:rPr>
      </w:r>
    </w:p>
    <w:p w:rsidR="00000000" w:rsidDel="00000000" w:rsidP="00000000" w:rsidRDefault="00000000" w:rsidRPr="00000000" w14:paraId="000000D3">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r>
      <w:r w:rsidDel="00000000" w:rsidR="00000000" w:rsidRPr="00000000">
        <w:rPr>
          <w:rFonts w:ascii="Century Gothic" w:cs="Century Gothic" w:eastAsia="Century Gothic" w:hAnsi="Century Gothic"/>
          <w:rtl w:val="0"/>
        </w:rPr>
        <w:tab/>
        <w:t xml:space="preserve">Paragraph break missing</w:t>
      </w:r>
      <w:r w:rsidDel="00000000" w:rsidR="00000000" w:rsidRPr="00000000">
        <w:rPr>
          <w:rtl w:val="0"/>
        </w:rPr>
      </w:r>
    </w:p>
    <w:p w:rsidR="00000000" w:rsidDel="00000000" w:rsidP="00000000" w:rsidRDefault="00000000" w:rsidRPr="00000000" w14:paraId="000000D4">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V </w:t>
        <w:tab/>
      </w:r>
      <w:r w:rsidDel="00000000" w:rsidR="00000000" w:rsidRPr="00000000">
        <w:rPr>
          <w:rFonts w:ascii="Century Gothic" w:cs="Century Gothic" w:eastAsia="Century Gothic" w:hAnsi="Century Gothic"/>
          <w:rtl w:val="0"/>
        </w:rPr>
        <w:tab/>
        <w:t xml:space="preserve">Consider vocabulary choices</w:t>
      </w:r>
      <w:r w:rsidDel="00000000" w:rsidR="00000000" w:rsidRPr="00000000">
        <w:rPr>
          <w:rtl w:val="0"/>
        </w:rPr>
      </w:r>
    </w:p>
    <w:p w:rsidR="00000000" w:rsidDel="00000000" w:rsidP="00000000" w:rsidRDefault="00000000" w:rsidRPr="00000000" w14:paraId="000000D5">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sp </w:t>
      </w:r>
      <w:r w:rsidDel="00000000" w:rsidR="00000000" w:rsidRPr="00000000">
        <w:rPr>
          <w:rFonts w:ascii="Century Gothic" w:cs="Century Gothic" w:eastAsia="Century Gothic" w:hAnsi="Century Gothic"/>
          <w:rtl w:val="0"/>
        </w:rPr>
        <w:tab/>
        <w:tab/>
        <w:t xml:space="preserve">As above, plus “</w:t>
      </w:r>
      <w:r w:rsidDel="00000000" w:rsidR="00000000" w:rsidRPr="00000000">
        <w:rPr>
          <w:rFonts w:ascii="Century Gothic" w:cs="Century Gothic" w:eastAsia="Century Gothic" w:hAnsi="Century Gothic"/>
          <w:b w:val="1"/>
          <w:rtl w:val="0"/>
        </w:rPr>
        <w:t xml:space="preserve">sp</w:t>
      </w:r>
      <w:r w:rsidDel="00000000" w:rsidR="00000000" w:rsidRPr="00000000">
        <w:rPr>
          <w:rFonts w:ascii="Century Gothic" w:cs="Century Gothic" w:eastAsia="Century Gothic" w:hAnsi="Century Gothic"/>
          <w:rtl w:val="0"/>
        </w:rPr>
        <w:t xml:space="preserve">” may be written in the margin. This </w:t>
      </w:r>
      <w:r w:rsidDel="00000000" w:rsidR="00000000" w:rsidRPr="00000000">
        <w:rPr>
          <w:rtl w:val="0"/>
        </w:rPr>
      </w:r>
    </w:p>
    <w:p w:rsidR="00000000" w:rsidDel="00000000" w:rsidP="00000000" w:rsidRDefault="00000000" w:rsidRPr="00000000" w14:paraId="000000D6">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indicates that the child is expected to correct the spelling   </w:t>
      </w:r>
    </w:p>
    <w:p w:rsidR="00000000" w:rsidDel="00000000" w:rsidP="00000000" w:rsidRDefault="00000000" w:rsidRPr="00000000" w14:paraId="000000D7">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independently. </w:t>
      </w:r>
    </w:p>
    <w:p w:rsidR="00000000" w:rsidDel="00000000" w:rsidP="00000000" w:rsidRDefault="00000000" w:rsidRPr="00000000" w14:paraId="000000D8">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LO</w:t>
        <w:tab/>
        <w:tab/>
      </w:r>
      <w:r w:rsidDel="00000000" w:rsidR="00000000" w:rsidRPr="00000000">
        <w:rPr>
          <w:rFonts w:ascii="Century Gothic" w:cs="Century Gothic" w:eastAsia="Century Gothic" w:hAnsi="Century Gothic"/>
          <w:rtl w:val="0"/>
        </w:rPr>
        <w:t xml:space="preserve">Learning objective achieved </w:t>
      </w:r>
      <w:r w:rsidDel="00000000" w:rsidR="00000000" w:rsidRPr="00000000">
        <w:rPr>
          <w:rtl w:val="0"/>
        </w:rPr>
      </w:r>
    </w:p>
    <w:p w:rsidR="00000000" w:rsidDel="00000000" w:rsidP="00000000" w:rsidRDefault="00000000" w:rsidRPr="00000000" w14:paraId="000000D9">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WTLO</w:t>
        <w:tab/>
        <w:tab/>
      </w:r>
      <w:r w:rsidDel="00000000" w:rsidR="00000000" w:rsidRPr="00000000">
        <w:rPr>
          <w:rFonts w:ascii="Century Gothic" w:cs="Century Gothic" w:eastAsia="Century Gothic" w:hAnsi="Century Gothic"/>
          <w:rtl w:val="0"/>
        </w:rPr>
        <w:t xml:space="preserve">Working towards learning objective</w:t>
      </w:r>
      <w:r w:rsidDel="00000000" w:rsidR="00000000" w:rsidRPr="00000000">
        <w:rPr>
          <w:rtl w:val="0"/>
        </w:rPr>
      </w:r>
    </w:p>
    <w:p w:rsidR="00000000" w:rsidDel="00000000" w:rsidP="00000000" w:rsidRDefault="00000000" w:rsidRPr="00000000" w14:paraId="000000DA">
      <w:pPr>
        <w:numPr>
          <w:ilvl w:val="0"/>
          <w:numId w:val="2"/>
        </w:numPr>
        <w:shd w:fill="ffffff" w:val="clear"/>
        <w:ind w:left="720" w:hanging="360"/>
        <w:jc w:val="both"/>
        <w:rPr>
          <w:color w:val="000000"/>
          <w:sz w:val="22"/>
          <w:szCs w:val="22"/>
        </w:rPr>
      </w:pPr>
      <w:r w:rsidDel="00000000" w:rsidR="00000000" w:rsidRPr="00000000">
        <w:rPr>
          <w:rFonts w:ascii="Century Gothic" w:cs="Century Gothic" w:eastAsia="Century Gothic" w:hAnsi="Century Gothic"/>
          <w:b w:val="1"/>
          <w:rtl w:val="0"/>
        </w:rPr>
        <w:t xml:space="preserve">•</w:t>
        <w:tab/>
        <w:tab/>
      </w:r>
      <w:r w:rsidDel="00000000" w:rsidR="00000000" w:rsidRPr="00000000">
        <w:rPr>
          <w:rFonts w:ascii="Century Gothic" w:cs="Century Gothic" w:eastAsia="Century Gothic" w:hAnsi="Century Gothic"/>
          <w:rtl w:val="0"/>
        </w:rPr>
        <w:t xml:space="preserve">(UKS2) Indicates there is an error on this line for the child to </w:t>
      </w:r>
      <w:r w:rsidDel="00000000" w:rsidR="00000000" w:rsidRPr="00000000">
        <w:rPr>
          <w:rtl w:val="0"/>
        </w:rPr>
      </w:r>
    </w:p>
    <w:p w:rsidR="00000000" w:rsidDel="00000000" w:rsidP="00000000" w:rsidRDefault="00000000" w:rsidRPr="00000000" w14:paraId="000000DB">
      <w:pPr>
        <w:shd w:fill="ffffff" w:val="clear"/>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identify and correct </w:t>
      </w:r>
    </w:p>
    <w:p w:rsidR="00000000" w:rsidDel="00000000" w:rsidP="00000000" w:rsidRDefault="00000000" w:rsidRPr="00000000" w14:paraId="000000DC">
      <w:pPr>
        <w:shd w:fill="ffffff" w:val="clear"/>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shd w:fill="ffffff" w:val="clear"/>
        <w:jc w:val="both"/>
        <w:rPr>
          <w:rFonts w:ascii="Century Gothic" w:cs="Century Gothic" w:eastAsia="Century Gothic" w:hAnsi="Century Gothic"/>
          <w:b w:val="1"/>
          <w:sz w:val="32"/>
          <w:szCs w:val="32"/>
          <w:u w:val="single"/>
        </w:rPr>
      </w:pPr>
      <w:r w:rsidDel="00000000" w:rsidR="00000000" w:rsidRPr="00000000">
        <w:rPr>
          <w:rFonts w:ascii="Century Gothic" w:cs="Century Gothic" w:eastAsia="Century Gothic" w:hAnsi="Century Gothic"/>
          <w:b w:val="1"/>
          <w:sz w:val="32"/>
          <w:szCs w:val="32"/>
          <w:u w:val="single"/>
          <w:rtl w:val="0"/>
        </w:rPr>
        <w:t xml:space="preserve">Self/Peer Assessment Symbols</w:t>
      </w:r>
    </w:p>
    <w:p w:rsidR="00000000" w:rsidDel="00000000" w:rsidP="00000000" w:rsidRDefault="00000000" w:rsidRPr="00000000" w14:paraId="000000DE">
      <w:pPr>
        <w:numPr>
          <w:ilvl w:val="0"/>
          <w:numId w:val="3"/>
        </w:numPr>
        <w:shd w:fill="ffffff" w:val="clear"/>
        <w:ind w:left="720" w:hanging="360"/>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i w:val="1"/>
          <w:rtl w:val="0"/>
        </w:rPr>
        <w:t xml:space="preserve">one side = I need more help</w:t>
      </w:r>
      <w:r w:rsidDel="00000000" w:rsidR="00000000" w:rsidRPr="00000000">
        <w:rPr>
          <w:rtl w:val="0"/>
        </w:rPr>
      </w:r>
    </w:p>
    <w:p w:rsidR="00000000" w:rsidDel="00000000" w:rsidP="00000000" w:rsidRDefault="00000000" w:rsidRPr="00000000" w14:paraId="000000DF">
      <w:pPr>
        <w:numPr>
          <w:ilvl w:val="0"/>
          <w:numId w:val="3"/>
        </w:numPr>
        <w:shd w:fill="ffffff" w:val="clear"/>
        <w:ind w:left="720" w:hanging="360"/>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i w:val="1"/>
          <w:rtl w:val="0"/>
        </w:rPr>
        <w:t xml:space="preserve">Two sides = I need more practice</w:t>
      </w:r>
      <w:r w:rsidDel="00000000" w:rsidR="00000000" w:rsidRPr="00000000">
        <w:rPr>
          <w:rtl w:val="0"/>
        </w:rPr>
      </w:r>
    </w:p>
    <w:p w:rsidR="00000000" w:rsidDel="00000000" w:rsidP="00000000" w:rsidRDefault="00000000" w:rsidRPr="00000000" w14:paraId="000000E0">
      <w:pPr>
        <w:numPr>
          <w:ilvl w:val="0"/>
          <w:numId w:val="3"/>
        </w:numPr>
        <w:shd w:fill="ffffff" w:val="clear"/>
        <w:ind w:left="720" w:hanging="360"/>
        <w:jc w:val="both"/>
        <w:rPr>
          <w:rFonts w:ascii="Century Gothic" w:cs="Century Gothic" w:eastAsia="Century Gothic" w:hAnsi="Century Gothic"/>
          <w:u w:val="none"/>
        </w:rPr>
      </w:pPr>
      <w:r w:rsidDel="00000000" w:rsidR="00000000" w:rsidRPr="00000000">
        <w:rPr>
          <w:rFonts w:ascii="Century Gothic" w:cs="Century Gothic" w:eastAsia="Century Gothic" w:hAnsi="Century Gothic"/>
          <w:i w:val="1"/>
          <w:rtl w:val="0"/>
        </w:rPr>
        <w:t xml:space="preserve">Full triangle = I have fully achieved this LO</w:t>
      </w:r>
      <w:r w:rsidDel="00000000" w:rsidR="00000000" w:rsidRPr="00000000">
        <w:rPr>
          <w:rtl w:val="0"/>
        </w:rPr>
      </w:r>
    </w:p>
    <w:p w:rsidR="00000000" w:rsidDel="00000000" w:rsidP="00000000" w:rsidRDefault="00000000" w:rsidRPr="00000000" w14:paraId="000000E1">
      <w:pPr>
        <w:shd w:fill="ffffff" w:val="clear"/>
        <w:ind w:left="720" w:firstLine="0"/>
        <w:jc w:val="both"/>
        <w:rPr>
          <w:rFonts w:ascii="Century Gothic" w:cs="Century Gothic" w:eastAsia="Century Gothic" w:hAnsi="Century Gothic"/>
          <w:i w:val="1"/>
        </w:rPr>
      </w:pPr>
      <w:r w:rsidDel="00000000" w:rsidR="00000000" w:rsidRPr="00000000">
        <w:rPr>
          <w:rtl w:val="0"/>
        </w:rPr>
      </w:r>
    </w:p>
    <w:p w:rsidR="00000000" w:rsidDel="00000000" w:rsidP="00000000" w:rsidRDefault="00000000" w:rsidRPr="00000000" w14:paraId="000000E2">
      <w:pPr>
        <w:shd w:fill="ffffff" w:val="clea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are guided to supplement this with short, appropriate written statements in blue pen at the bottom of their work (e.g. </w:t>
      </w:r>
      <w:r w:rsidDel="00000000" w:rsidR="00000000" w:rsidRPr="00000000">
        <w:rPr>
          <w:rFonts w:ascii="Century Gothic" w:cs="Century Gothic" w:eastAsia="Century Gothic" w:hAnsi="Century Gothic"/>
          <w:i w:val="1"/>
          <w:rtl w:val="0"/>
        </w:rPr>
        <w:t xml:space="preserve">I can use relative pronouns but do not understand where to put the commas yet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E3">
      <w:pPr>
        <w:shd w:fill="ffffff" w:val="clear"/>
        <w:jc w:val="both"/>
        <w:rPr>
          <w:rFonts w:ascii="Century Gothic" w:cs="Century Gothic" w:eastAsia="Century Gothic" w:hAnsi="Century Gothic"/>
          <w:b w:val="1"/>
          <w:sz w:val="32"/>
          <w:szCs w:val="32"/>
          <w:u w:val="single"/>
        </w:rPr>
      </w:pPr>
      <w:r w:rsidDel="00000000" w:rsidR="00000000" w:rsidRPr="00000000">
        <w:rPr>
          <w:rtl w:val="0"/>
        </w:rPr>
      </w:r>
    </w:p>
    <w:sectPr>
      <w:headerReference r:id="rId10" w:type="default"/>
      <w:footerReference r:id="rId11" w:type="default"/>
      <w:pgSz w:h="16834" w:w="11909" w:orient="portrait"/>
      <w:pgMar w:bottom="1417.3228346456694" w:top="1417.3228346456694" w:left="1417.3228346456694" w:right="1417.32283464566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Light">
    <w:embedRegular w:fontKey="{00000000-0000-0000-0000-000000000000}" r:id="rId1" w:subsetted="0"/>
    <w:embedBold w:fontKey="{00000000-0000-0000-0000-000000000000}" r:id="rId2" w:subsetted="0"/>
  </w:font>
  <w:font w:name="Comfortaa">
    <w:embedRegular w:fontKey="{00000000-0000-0000-0000-000000000000}" r:id="rId3" w:subsetted="0"/>
    <w:embedBold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4">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95959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Comfortaa-regular.ttf"/><Relationship Id="rId4" Type="http://schemas.openxmlformats.org/officeDocument/2006/relationships/font" Target="fonts/Comfortaa-bold.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9CPovzLBADHBiwxkoJTgCYom0w==">CgMxLjAyCGguZ2pkZ3hzOAByITFiRURITGg0RlNtRHplRkxaUDJaZUl1bHhPbjBDdHp4Qw==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