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9" w:line="259" w:lineRule="auto"/>
        <w:ind w:left="63" w:firstLine="0"/>
        <w:jc w:val="center"/>
        <w:rPr>
          <w:rFonts w:ascii="Comfortaa" w:cs="Comfortaa" w:eastAsia="Comfortaa" w:hAnsi="Comfortaa"/>
          <w:sz w:val="96"/>
          <w:szCs w:val="96"/>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1704975</wp:posOffset>
            </wp:positionH>
            <wp:positionV relativeFrom="paragraph">
              <wp:posOffset>0</wp:posOffset>
            </wp:positionV>
            <wp:extent cx="2111693" cy="2607028"/>
            <wp:effectExtent b="0" l="0" r="0" t="0"/>
            <wp:wrapNone/>
            <wp:docPr id="2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111693" cy="2607028"/>
                    </a:xfrm>
                    <a:prstGeom prst="rect"/>
                    <a:ln/>
                  </pic:spPr>
                </pic:pic>
              </a:graphicData>
            </a:graphic>
          </wp:anchor>
        </w:drawing>
      </w:r>
    </w:p>
    <w:p w:rsidR="00000000" w:rsidDel="00000000" w:rsidP="00000000" w:rsidRDefault="00000000" w:rsidRPr="00000000" w14:paraId="00000002">
      <w:pPr>
        <w:pStyle w:val="Heading2"/>
        <w:keepNext w:val="1"/>
        <w:widowControl w:val="0"/>
        <w:jc w:val="center"/>
        <w:rPr>
          <w:rFonts w:ascii="Comfortaa" w:cs="Comfortaa" w:eastAsia="Comfortaa" w:hAnsi="Comfortaa"/>
          <w:b w:val="1"/>
          <w:color w:val="0000ff"/>
          <w:sz w:val="96"/>
          <w:szCs w:val="96"/>
        </w:rPr>
      </w:pPr>
      <w:bookmarkStart w:colFirst="0" w:colLast="0" w:name="_heading=h.gjdgxs" w:id="0"/>
      <w:bookmarkEnd w:id="0"/>
      <w:r w:rsidDel="00000000" w:rsidR="00000000" w:rsidRPr="00000000">
        <w:rPr>
          <w:rtl w:val="0"/>
        </w:rPr>
      </w:r>
    </w:p>
    <w:p w:rsidR="00000000" w:rsidDel="00000000" w:rsidP="00000000" w:rsidRDefault="00000000" w:rsidRPr="00000000" w14:paraId="00000003">
      <w:pPr>
        <w:widowControl w:val="0"/>
        <w:spacing w:before="352.945556640625" w:lineRule="auto"/>
        <w:ind w:left="566.9291338582675" w:right="1234.7244094488196" w:firstLine="0"/>
        <w:jc w:val="center"/>
        <w:rPr>
          <w:rFonts w:ascii="Comfortaa" w:cs="Comfortaa" w:eastAsia="Comfortaa" w:hAnsi="Comfortaa"/>
          <w:sz w:val="22"/>
          <w:szCs w:val="22"/>
        </w:rPr>
      </w:pPr>
      <w:r w:rsidDel="00000000" w:rsidR="00000000" w:rsidRPr="00000000">
        <w:rPr>
          <w:rtl w:val="0"/>
        </w:rPr>
      </w:r>
    </w:p>
    <w:p w:rsidR="00000000" w:rsidDel="00000000" w:rsidP="00000000" w:rsidRDefault="00000000" w:rsidRPr="00000000" w14:paraId="00000004">
      <w:pPr>
        <w:spacing w:line="276" w:lineRule="auto"/>
        <w:jc w:val="center"/>
        <w:rPr>
          <w:rFonts w:ascii="Comfortaa" w:cs="Comfortaa" w:eastAsia="Comfortaa" w:hAnsi="Comfortaa"/>
          <w:sz w:val="22"/>
          <w:szCs w:val="22"/>
        </w:rPr>
      </w:pPr>
      <w:r w:rsidDel="00000000" w:rsidR="00000000" w:rsidRPr="00000000">
        <w:rPr>
          <w:rtl w:val="0"/>
        </w:rPr>
      </w:r>
    </w:p>
    <w:p w:rsidR="00000000" w:rsidDel="00000000" w:rsidP="00000000" w:rsidRDefault="00000000" w:rsidRPr="00000000" w14:paraId="00000005">
      <w:pPr>
        <w:spacing w:line="276" w:lineRule="auto"/>
        <w:jc w:val="center"/>
        <w:rPr>
          <w:rFonts w:ascii="Comfortaa" w:cs="Comfortaa" w:eastAsia="Comfortaa" w:hAnsi="Comfortaa"/>
          <w:sz w:val="22"/>
          <w:szCs w:val="22"/>
        </w:rPr>
      </w:pPr>
      <w:r w:rsidDel="00000000" w:rsidR="00000000" w:rsidRPr="00000000">
        <w:rPr>
          <w:rtl w:val="0"/>
        </w:rPr>
      </w:r>
    </w:p>
    <w:p w:rsidR="00000000" w:rsidDel="00000000" w:rsidP="00000000" w:rsidRDefault="00000000" w:rsidRPr="00000000" w14:paraId="00000006">
      <w:pPr>
        <w:pStyle w:val="Heading2"/>
        <w:keepNext w:val="1"/>
        <w:widowControl w:val="0"/>
        <w:jc w:val="center"/>
        <w:rPr>
          <w:rFonts w:ascii="Comfortaa" w:cs="Comfortaa" w:eastAsia="Comfortaa" w:hAnsi="Comfortaa"/>
          <w:sz w:val="96"/>
          <w:szCs w:val="96"/>
        </w:rPr>
      </w:pPr>
      <w:bookmarkStart w:colFirst="0" w:colLast="0" w:name="_heading=h.30j0zll" w:id="1"/>
      <w:bookmarkEnd w:id="1"/>
      <w:r w:rsidDel="00000000" w:rsidR="00000000" w:rsidRPr="00000000">
        <w:rPr>
          <w:rtl w:val="0"/>
        </w:rPr>
      </w:r>
    </w:p>
    <w:p w:rsidR="00000000" w:rsidDel="00000000" w:rsidP="00000000" w:rsidRDefault="00000000" w:rsidRPr="00000000" w14:paraId="00000007">
      <w:pPr>
        <w:spacing w:line="276" w:lineRule="auto"/>
        <w:jc w:val="center"/>
        <w:rPr>
          <w:rFonts w:ascii="Comfortaa" w:cs="Comfortaa" w:eastAsia="Comfortaa" w:hAnsi="Comfortaa"/>
          <w:sz w:val="22"/>
          <w:szCs w:val="22"/>
        </w:rPr>
      </w:pPr>
      <w:r w:rsidDel="00000000" w:rsidR="00000000" w:rsidRPr="00000000">
        <w:rPr>
          <w:rtl w:val="0"/>
        </w:rPr>
      </w:r>
    </w:p>
    <w:p w:rsidR="00000000" w:rsidDel="00000000" w:rsidP="00000000" w:rsidRDefault="00000000" w:rsidRPr="00000000" w14:paraId="00000008">
      <w:pPr>
        <w:spacing w:after="19" w:lineRule="auto"/>
        <w:ind w:left="63" w:firstLine="0"/>
        <w:rPr>
          <w:rFonts w:ascii="Comfortaa Light" w:cs="Comfortaa Light" w:eastAsia="Comfortaa Light" w:hAnsi="Comfortaa Light"/>
        </w:rPr>
      </w:pPr>
      <w:r w:rsidDel="00000000" w:rsidR="00000000" w:rsidRPr="00000000">
        <w:rPr>
          <w:rFonts w:ascii="Comfortaa Light" w:cs="Comfortaa Light" w:eastAsia="Comfortaa Light" w:hAnsi="Comfortaa Light"/>
          <w:sz w:val="20"/>
          <w:szCs w:val="20"/>
          <w:u w:val="single"/>
          <w:rtl w:val="0"/>
        </w:rPr>
        <w:t xml:space="preserve">Shared Moral rooting-</w:t>
      </w:r>
      <w:r w:rsidDel="00000000" w:rsidR="00000000" w:rsidRPr="00000000">
        <w:rPr>
          <w:rFonts w:ascii="Comfortaa Light" w:cs="Comfortaa Light" w:eastAsia="Comfortaa Light" w:hAnsi="Comfortaa Light"/>
          <w:sz w:val="20"/>
          <w:szCs w:val="20"/>
          <w:rtl w:val="0"/>
        </w:rPr>
        <w:t xml:space="preserve"> The driving force that gives ethical and moral validity to the organisation. A higher purpose that can be relied upon to drive the organisation. A rooting is long lasting and outlives the wishes of one individual or another. </w:t>
      </w:r>
      <w:r w:rsidDel="00000000" w:rsidR="00000000" w:rsidRPr="00000000">
        <w:rPr>
          <w:rtl w:val="0"/>
        </w:rPr>
      </w:r>
    </w:p>
    <w:p w:rsidR="00000000" w:rsidDel="00000000" w:rsidP="00000000" w:rsidRDefault="00000000" w:rsidRPr="00000000" w14:paraId="00000009">
      <w:pPr>
        <w:numPr>
          <w:ilvl w:val="0"/>
          <w:numId w:val="14"/>
        </w:numPr>
        <w:ind w:left="2880" w:hanging="360"/>
        <w:rPr>
          <w:rFonts w:ascii="Comfortaa Light" w:cs="Comfortaa Light" w:eastAsia="Comfortaa Light" w:hAnsi="Comfortaa Light"/>
        </w:rPr>
      </w:pPr>
      <w:hyperlink r:id="rId8">
        <w:r w:rsidDel="00000000" w:rsidR="00000000" w:rsidRPr="00000000">
          <w:rPr>
            <w:rFonts w:ascii="Comfortaa Light" w:cs="Comfortaa Light" w:eastAsia="Comfortaa Light" w:hAnsi="Comfortaa Light"/>
            <w:color w:val="1155cc"/>
            <w:sz w:val="20"/>
            <w:szCs w:val="20"/>
            <w:u w:val="single"/>
            <w:rtl w:val="0"/>
          </w:rPr>
          <w:t xml:space="preserve">UNICEF rights of child </w:t>
        </w:r>
      </w:hyperlink>
      <w:r w:rsidDel="00000000" w:rsidR="00000000" w:rsidRPr="00000000">
        <w:rPr>
          <w:rFonts w:ascii="Comfortaa Light" w:cs="Comfortaa Light" w:eastAsia="Comfortaa Light" w:hAnsi="Comfortaa Light"/>
          <w:sz w:val="20"/>
          <w:szCs w:val="20"/>
          <w:rtl w:val="0"/>
        </w:rPr>
        <w:t xml:space="preserve"> </w:t>
      </w:r>
    </w:p>
    <w:p w:rsidR="00000000" w:rsidDel="00000000" w:rsidP="00000000" w:rsidRDefault="00000000" w:rsidRPr="00000000" w14:paraId="0000000A">
      <w:pPr>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0B">
      <w:pPr>
        <w:rPr>
          <w:rFonts w:ascii="Comfortaa Light" w:cs="Comfortaa Light" w:eastAsia="Comfortaa Light" w:hAnsi="Comfortaa Light"/>
        </w:rPr>
      </w:pPr>
      <w:r w:rsidDel="00000000" w:rsidR="00000000" w:rsidRPr="00000000">
        <w:rPr>
          <w:rFonts w:ascii="Comfortaa Light" w:cs="Comfortaa Light" w:eastAsia="Comfortaa Light" w:hAnsi="Comfortaa Light"/>
          <w:sz w:val="20"/>
          <w:szCs w:val="20"/>
          <w:u w:val="single"/>
          <w:rtl w:val="0"/>
        </w:rPr>
        <w:t xml:space="preserve">Shared Values</w:t>
      </w:r>
      <w:r w:rsidDel="00000000" w:rsidR="00000000" w:rsidRPr="00000000">
        <w:rPr>
          <w:rFonts w:ascii="Comfortaa Light" w:cs="Comfortaa Light" w:eastAsia="Comfortaa Light" w:hAnsi="Comfortaa Light"/>
          <w:sz w:val="20"/>
          <w:szCs w:val="20"/>
          <w:rtl w:val="0"/>
        </w:rPr>
        <w:t xml:space="preserve">- Actions and things we do day to day; we live our values to get to our vision:</w:t>
      </w:r>
      <w:r w:rsidDel="00000000" w:rsidR="00000000" w:rsidRPr="00000000">
        <w:rPr>
          <w:rtl w:val="0"/>
        </w:rPr>
      </w:r>
    </w:p>
    <w:p w:rsidR="00000000" w:rsidDel="00000000" w:rsidP="00000000" w:rsidRDefault="00000000" w:rsidRPr="00000000" w14:paraId="0000000C">
      <w:pPr>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br w:type="textWrapping"/>
      </w:r>
    </w:p>
    <w:p w:rsidR="00000000" w:rsidDel="00000000" w:rsidP="00000000" w:rsidRDefault="00000000" w:rsidRPr="00000000" w14:paraId="0000000D">
      <w:pPr>
        <w:numPr>
          <w:ilvl w:val="0"/>
          <w:numId w:val="4"/>
        </w:numPr>
        <w:ind w:left="927" w:hanging="360"/>
        <w:rPr>
          <w:rFonts w:ascii="Cavolini" w:cs="Cavolini" w:eastAsia="Cavolini" w:hAnsi="Cavolini"/>
        </w:rPr>
      </w:pPr>
      <w:r w:rsidDel="00000000" w:rsidR="00000000" w:rsidRPr="00000000">
        <w:rPr>
          <w:rFonts w:ascii="Comfortaa Light" w:cs="Comfortaa Light" w:eastAsia="Comfortaa Light" w:hAnsi="Comfortaa Light"/>
          <w:sz w:val="20"/>
          <w:szCs w:val="20"/>
          <w:rtl w:val="0"/>
        </w:rPr>
        <w:t xml:space="preserve">Altruistic- Doing good things whenever, however and to whoever you can </w:t>
      </w:r>
    </w:p>
    <w:p w:rsidR="00000000" w:rsidDel="00000000" w:rsidP="00000000" w:rsidRDefault="00000000" w:rsidRPr="00000000" w14:paraId="0000000E">
      <w:pPr>
        <w:numPr>
          <w:ilvl w:val="0"/>
          <w:numId w:val="4"/>
        </w:numPr>
        <w:ind w:left="927" w:hanging="360"/>
        <w:rPr>
          <w:rFonts w:ascii="Cavolini" w:cs="Cavolini" w:eastAsia="Cavolini" w:hAnsi="Cavolini"/>
        </w:rPr>
      </w:pPr>
      <w:r w:rsidDel="00000000" w:rsidR="00000000" w:rsidRPr="00000000">
        <w:rPr>
          <w:rFonts w:ascii="Comfortaa Light" w:cs="Comfortaa Light" w:eastAsia="Comfortaa Light" w:hAnsi="Comfortaa Light"/>
          <w:sz w:val="20"/>
          <w:szCs w:val="20"/>
          <w:rtl w:val="0"/>
        </w:rPr>
        <w:t xml:space="preserve">Pioneering- striving to discover new things and exceed expectations</w:t>
      </w:r>
    </w:p>
    <w:p w:rsidR="00000000" w:rsidDel="00000000" w:rsidP="00000000" w:rsidRDefault="00000000" w:rsidRPr="00000000" w14:paraId="0000000F">
      <w:pPr>
        <w:numPr>
          <w:ilvl w:val="0"/>
          <w:numId w:val="4"/>
        </w:numPr>
        <w:ind w:left="927" w:hanging="360"/>
        <w:rPr>
          <w:rFonts w:ascii="Cavolini" w:cs="Cavolini" w:eastAsia="Cavolini" w:hAnsi="Cavolini"/>
        </w:rPr>
      </w:pPr>
      <w:r w:rsidDel="00000000" w:rsidR="00000000" w:rsidRPr="00000000">
        <w:rPr>
          <w:rFonts w:ascii="Comfortaa Light" w:cs="Comfortaa Light" w:eastAsia="Comfortaa Light" w:hAnsi="Comfortaa Light"/>
          <w:sz w:val="20"/>
          <w:szCs w:val="20"/>
          <w:rtl w:val="0"/>
        </w:rPr>
        <w:t xml:space="preserve">Ethical- Making conscious decisions to be kind and fair</w:t>
      </w:r>
    </w:p>
    <w:p w:rsidR="00000000" w:rsidDel="00000000" w:rsidP="00000000" w:rsidRDefault="00000000" w:rsidRPr="00000000" w14:paraId="00000010">
      <w:pPr>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11">
      <w:pPr>
        <w:rPr>
          <w:rFonts w:ascii="Comfortaa Light" w:cs="Comfortaa Light" w:eastAsia="Comfortaa Light" w:hAnsi="Comfortaa Light"/>
        </w:rPr>
      </w:pPr>
      <w:r w:rsidDel="00000000" w:rsidR="00000000" w:rsidRPr="00000000">
        <w:rPr>
          <w:rFonts w:ascii="Comfortaa Light" w:cs="Comfortaa Light" w:eastAsia="Comfortaa Light" w:hAnsi="Comfortaa Light"/>
          <w:sz w:val="20"/>
          <w:szCs w:val="20"/>
          <w:u w:val="single"/>
          <w:rtl w:val="0"/>
        </w:rPr>
        <w:t xml:space="preserve">Shared Vision</w:t>
      </w:r>
      <w:r w:rsidDel="00000000" w:rsidR="00000000" w:rsidRPr="00000000">
        <w:rPr>
          <w:rFonts w:ascii="Comfortaa Light" w:cs="Comfortaa Light" w:eastAsia="Comfortaa Light" w:hAnsi="Comfortaa Light"/>
          <w:sz w:val="20"/>
          <w:szCs w:val="20"/>
          <w:rtl w:val="0"/>
        </w:rPr>
        <w:t xml:space="preserve">- an aspiration for the future. This holds the different parts of the organisation together. The shared vision is something each part works towards, in its own way. Specific enough that it stands you apart from others in the same field. </w:t>
      </w:r>
      <w:r w:rsidDel="00000000" w:rsidR="00000000" w:rsidRPr="00000000">
        <w:rPr>
          <w:rtl w:val="0"/>
        </w:rPr>
      </w:r>
    </w:p>
    <w:p w:rsidR="00000000" w:rsidDel="00000000" w:rsidP="00000000" w:rsidRDefault="00000000" w:rsidRPr="00000000" w14:paraId="00000012">
      <w:pPr>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br w:type="textWrapping"/>
      </w:r>
      <w:r w:rsidDel="00000000" w:rsidR="00000000" w:rsidRPr="00000000">
        <w:drawing>
          <wp:anchor allowOverlap="1" behindDoc="1" distB="114300" distT="114300" distL="114300" distR="114300" hidden="0" layoutInCell="1" locked="0" relativeHeight="0" simplePos="0">
            <wp:simplePos x="0" y="0"/>
            <wp:positionH relativeFrom="column">
              <wp:posOffset>-304799</wp:posOffset>
            </wp:positionH>
            <wp:positionV relativeFrom="paragraph">
              <wp:posOffset>209550</wp:posOffset>
            </wp:positionV>
            <wp:extent cx="768100" cy="900531"/>
            <wp:effectExtent b="0" l="0" r="0" t="0"/>
            <wp:wrapNone/>
            <wp:docPr id="23"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768100" cy="900531"/>
                    </a:xfrm>
                    <a:prstGeom prst="rect"/>
                    <a:ln/>
                  </pic:spPr>
                </pic:pic>
              </a:graphicData>
            </a:graphic>
          </wp:anchor>
        </w:drawing>
      </w:r>
    </w:p>
    <w:p w:rsidR="00000000" w:rsidDel="00000000" w:rsidP="00000000" w:rsidRDefault="00000000" w:rsidRPr="00000000" w14:paraId="00000013">
      <w:pPr>
        <w:numPr>
          <w:ilvl w:val="0"/>
          <w:numId w:val="13"/>
        </w:numPr>
        <w:ind w:left="1494" w:hanging="360"/>
        <w:rPr>
          <w:rFonts w:ascii="Cavolini" w:cs="Cavolini" w:eastAsia="Cavolini" w:hAnsi="Cavolini"/>
        </w:rPr>
      </w:pPr>
      <w:r w:rsidDel="00000000" w:rsidR="00000000" w:rsidRPr="00000000">
        <w:rPr>
          <w:rFonts w:ascii="Comfortaa Light" w:cs="Comfortaa Light" w:eastAsia="Comfortaa Light" w:hAnsi="Comfortaa Light"/>
          <w:sz w:val="20"/>
          <w:szCs w:val="20"/>
          <w:rtl w:val="0"/>
        </w:rPr>
        <w:t xml:space="preserve">Nurturing Brilliance, Guiding Exploration, Cultivating Respect- a committed journey to  put every learner’s individuality, curiosity, and dignity at the forefront of the world that awaits.</w:t>
      </w:r>
    </w:p>
    <w:p w:rsidR="00000000" w:rsidDel="00000000" w:rsidP="00000000" w:rsidRDefault="00000000" w:rsidRPr="00000000" w14:paraId="00000014">
      <w:pPr>
        <w:rPr>
          <w:rFonts w:ascii="Comfortaa Light" w:cs="Comfortaa Light" w:eastAsia="Comfortaa Light" w:hAnsi="Comfortaa Light"/>
          <w:sz w:val="20"/>
          <w:szCs w:val="20"/>
        </w:rPr>
      </w:pPr>
      <w:r w:rsidDel="00000000" w:rsidR="00000000" w:rsidRPr="00000000">
        <w:rPr>
          <w:rtl w:val="0"/>
        </w:rPr>
      </w:r>
    </w:p>
    <w:p w:rsidR="00000000" w:rsidDel="00000000" w:rsidP="00000000" w:rsidRDefault="00000000" w:rsidRPr="00000000" w14:paraId="00000015">
      <w:pPr>
        <w:widowControl w:val="0"/>
        <w:spacing w:before="352.945556640625" w:lineRule="auto"/>
        <w:ind w:left="566.9291338582675" w:right="1234.7244094488196" w:firstLine="0"/>
        <w:jc w:val="center"/>
        <w:rPr>
          <w:rFonts w:ascii="Comfortaa" w:cs="Comfortaa" w:eastAsia="Comfortaa" w:hAnsi="Comfortaa"/>
          <w:b w:val="1"/>
          <w:i w:val="1"/>
          <w:color w:val="0070c0"/>
          <w:sz w:val="2"/>
          <w:szCs w:val="2"/>
        </w:rPr>
      </w:pPr>
      <w:r w:rsidDel="00000000" w:rsidR="00000000" w:rsidRPr="00000000">
        <w:rPr>
          <w:rFonts w:ascii="Comfortaa" w:cs="Comfortaa" w:eastAsia="Comfortaa" w:hAnsi="Comfortaa"/>
          <w:b w:val="1"/>
          <w:color w:val="0000ff"/>
          <w:sz w:val="54"/>
          <w:szCs w:val="54"/>
          <w:rtl w:val="0"/>
        </w:rPr>
        <w:t xml:space="preserve">Managing Allergies Policy </w:t>
      </w:r>
      <w:r w:rsidDel="00000000" w:rsidR="00000000" w:rsidRPr="00000000">
        <w:rPr>
          <w:rtl w:val="0"/>
        </w:rPr>
      </w:r>
    </w:p>
    <w:p w:rsidR="00000000" w:rsidDel="00000000" w:rsidP="00000000" w:rsidRDefault="00000000" w:rsidRPr="00000000" w14:paraId="00000016">
      <w:pPr>
        <w:ind w:left="19" w:right="8" w:firstLine="1.0000000000000009"/>
        <w:jc w:val="center"/>
        <w:rPr>
          <w:rFonts w:ascii="Comfortaa Light" w:cs="Comfortaa Light" w:eastAsia="Comfortaa Light" w:hAnsi="Comfortaa Light"/>
          <w:sz w:val="22"/>
          <w:szCs w:val="22"/>
        </w:rPr>
      </w:pPr>
      <w:r w:rsidDel="00000000" w:rsidR="00000000" w:rsidRPr="00000000">
        <w:rPr>
          <w:rFonts w:ascii="Comfortaa Light" w:cs="Comfortaa Light" w:eastAsia="Comfortaa Light" w:hAnsi="Comfortaa Light"/>
          <w:sz w:val="22"/>
          <w:szCs w:val="22"/>
          <w:rtl w:val="0"/>
        </w:rPr>
        <w:t xml:space="preserve">Rayleigh Primary School is a Rights Respecting School.  Our policies are underpinned by the UNCRC. </w:t>
      </w:r>
    </w:p>
    <w:p w:rsidR="00000000" w:rsidDel="00000000" w:rsidP="00000000" w:rsidRDefault="00000000" w:rsidRPr="00000000" w14:paraId="00000017">
      <w:pPr>
        <w:ind w:left="17" w:right="6" w:firstLine="0"/>
        <w:jc w:val="center"/>
        <w:rPr>
          <w:rFonts w:ascii="Comfortaa Light" w:cs="Comfortaa Light" w:eastAsia="Comfortaa Light" w:hAnsi="Comfortaa Light"/>
        </w:rPr>
      </w:pPr>
      <w:r w:rsidDel="00000000" w:rsidR="00000000" w:rsidRPr="00000000">
        <w:rPr>
          <w:rFonts w:ascii="Comfortaa Light" w:cs="Comfortaa Light" w:eastAsia="Comfortaa Light" w:hAnsi="Comfortaa Light"/>
          <w:i w:val="1"/>
          <w:color w:val="0070c0"/>
          <w:sz w:val="22"/>
          <w:szCs w:val="22"/>
          <w:rtl w:val="0"/>
        </w:rPr>
        <w:t xml:space="preserve"> </w:t>
      </w:r>
      <w:r w:rsidDel="00000000" w:rsidR="00000000" w:rsidRPr="00000000">
        <w:rPr>
          <w:rFonts w:ascii="Comfortaa Light" w:cs="Comfortaa Light" w:eastAsia="Comfortaa Light" w:hAnsi="Comfortaa Light"/>
          <w:i w:val="1"/>
          <w:sz w:val="18"/>
          <w:szCs w:val="18"/>
          <w:rtl w:val="0"/>
        </w:rPr>
        <w:t xml:space="preserve">UNICEF Article 28(right to an education) </w:t>
      </w:r>
      <w:r w:rsidDel="00000000" w:rsidR="00000000" w:rsidRPr="00000000">
        <w:rPr>
          <w:rtl w:val="0"/>
        </w:rPr>
      </w:r>
    </w:p>
    <w:p w:rsidR="00000000" w:rsidDel="00000000" w:rsidP="00000000" w:rsidRDefault="00000000" w:rsidRPr="00000000" w14:paraId="00000018">
      <w:pPr>
        <w:numPr>
          <w:ilvl w:val="0"/>
          <w:numId w:val="1"/>
        </w:numPr>
        <w:spacing w:after="47" w:lineRule="auto"/>
        <w:ind w:left="567" w:firstLine="273"/>
        <w:jc w:val="center"/>
        <w:rPr>
          <w:rFonts w:ascii="Comfortaa Light" w:cs="Comfortaa Light" w:eastAsia="Comfortaa Light" w:hAnsi="Comfortaa Light"/>
          <w:sz w:val="24"/>
          <w:szCs w:val="24"/>
        </w:rPr>
      </w:pPr>
      <w:r w:rsidDel="00000000" w:rsidR="00000000" w:rsidRPr="00000000">
        <w:rPr>
          <w:rFonts w:ascii="Comfortaa Light" w:cs="Comfortaa Light" w:eastAsia="Comfortaa Light" w:hAnsi="Comfortaa Light"/>
          <w:i w:val="1"/>
          <w:sz w:val="18"/>
          <w:szCs w:val="18"/>
          <w:rtl w:val="0"/>
        </w:rPr>
        <w:t xml:space="preserve">Every child has a right to an education. Children’s human dignity. Wealthy countries must help poorer countries achieve this. Article 29( goals of education)Education must develop every child’s personality, talents and abilities to the full. It must encourage the child’s respect for human rights, as well as respect for their parents, their own and other cultures, and the environment.</w:t>
      </w:r>
      <w:r w:rsidDel="00000000" w:rsidR="00000000" w:rsidRPr="00000000">
        <w:rPr>
          <w:rtl w:val="0"/>
        </w:rPr>
      </w:r>
    </w:p>
    <w:tbl>
      <w:tblPr>
        <w:tblStyle w:val="Table1"/>
        <w:tblW w:w="86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28"/>
        <w:gridCol w:w="4352"/>
        <w:tblGridChange w:id="0">
          <w:tblGrid>
            <w:gridCol w:w="4328"/>
            <w:gridCol w:w="4352"/>
          </w:tblGrid>
        </w:tblGridChange>
      </w:tblGrid>
      <w:tr>
        <w:trPr>
          <w:cantSplit w:val="0"/>
          <w:tblHeader w:val="0"/>
        </w:trPr>
        <w:tc>
          <w:tcPr/>
          <w:p w:rsidR="00000000" w:rsidDel="00000000" w:rsidP="00000000" w:rsidRDefault="00000000" w:rsidRPr="00000000" w14:paraId="00000019">
            <w:pPr>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Date Policy Created</w:t>
            </w:r>
          </w:p>
        </w:tc>
        <w:tc>
          <w:tcPr/>
          <w:p w:rsidR="00000000" w:rsidDel="00000000" w:rsidP="00000000" w:rsidRDefault="00000000" w:rsidRPr="00000000" w14:paraId="0000001A">
            <w:pPr>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Spring 24</w:t>
            </w:r>
          </w:p>
        </w:tc>
      </w:tr>
      <w:tr>
        <w:trPr>
          <w:cantSplit w:val="0"/>
          <w:tblHeader w:val="0"/>
        </w:trPr>
        <w:tc>
          <w:tcPr/>
          <w:p w:rsidR="00000000" w:rsidDel="00000000" w:rsidP="00000000" w:rsidRDefault="00000000" w:rsidRPr="00000000" w14:paraId="0000001B">
            <w:pPr>
              <w:rPr>
                <w:rFonts w:ascii="Comfortaa Light" w:cs="Comfortaa Light" w:eastAsia="Comfortaa Light" w:hAnsi="Comfortaa Light"/>
              </w:rPr>
            </w:pPr>
            <w:r w:rsidDel="00000000" w:rsidR="00000000" w:rsidRPr="00000000">
              <w:rPr>
                <w:rFonts w:ascii="Comfortaa Light" w:cs="Comfortaa Light" w:eastAsia="Comfortaa Light" w:hAnsi="Comfortaa Light"/>
                <w:rtl w:val="0"/>
              </w:rPr>
              <w:t xml:space="preserve">Reviewed:</w:t>
            </w:r>
          </w:p>
        </w:tc>
        <w:tc>
          <w:tcPr/>
          <w:p w:rsidR="00000000" w:rsidDel="00000000" w:rsidP="00000000" w:rsidRDefault="00000000" w:rsidRPr="00000000" w14:paraId="0000001C">
            <w:pPr>
              <w:rPr>
                <w:rFonts w:ascii="Comfortaa Light" w:cs="Comfortaa Light" w:eastAsia="Comfortaa Light" w:hAnsi="Comfortaa Light"/>
              </w:rPr>
            </w:pPr>
            <w:r w:rsidDel="00000000" w:rsidR="00000000" w:rsidRPr="00000000">
              <w:rPr>
                <w:rtl w:val="0"/>
              </w:rPr>
            </w:r>
          </w:p>
        </w:tc>
      </w:tr>
    </w:tbl>
    <w:p w:rsidR="00000000" w:rsidDel="00000000" w:rsidP="00000000" w:rsidRDefault="00000000" w:rsidRPr="00000000" w14:paraId="0000001D">
      <w:pPr>
        <w:rPr>
          <w:rFonts w:ascii="Comfortaa Light" w:cs="Comfortaa Light" w:eastAsia="Comfortaa Light" w:hAnsi="Comfortaa Light"/>
        </w:rPr>
      </w:pPr>
      <w:r w:rsidDel="00000000" w:rsidR="00000000" w:rsidRPr="00000000">
        <w:rPr>
          <w:rtl w:val="0"/>
        </w:rPr>
      </w:r>
    </w:p>
    <w:p w:rsidR="00000000" w:rsidDel="00000000" w:rsidP="00000000" w:rsidRDefault="00000000" w:rsidRPr="00000000" w14:paraId="0000001E">
      <w:pPr>
        <w:rPr>
          <w:rFonts w:ascii="Comfortaa Light" w:cs="Comfortaa Light" w:eastAsia="Comfortaa Light" w:hAnsi="Comfortaa Light"/>
          <w:sz w:val="20"/>
          <w:szCs w:val="20"/>
          <w:u w:val="single"/>
        </w:rPr>
      </w:pPr>
      <w:r w:rsidDel="00000000" w:rsidR="00000000" w:rsidRPr="00000000">
        <w:rPr>
          <w:rFonts w:ascii="Comfortaa Light" w:cs="Comfortaa Light" w:eastAsia="Comfortaa Light" w:hAnsi="Comfortaa Light"/>
          <w:sz w:val="20"/>
          <w:szCs w:val="20"/>
          <w:u w:val="single"/>
          <w:rtl w:val="0"/>
        </w:rPr>
        <w:t xml:space="preserve">Equality and Inclusion</w:t>
      </w:r>
    </w:p>
    <w:p w:rsidR="00000000" w:rsidDel="00000000" w:rsidP="00000000" w:rsidRDefault="00000000" w:rsidRPr="00000000" w14:paraId="0000001F">
      <w:pPr>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At Rayleigh Primary School, we are committed to ensuring equality of education and opportunity for all pupils, staff, parents and carers; irrespective of age, race, gender, disability, faith or religion, attainment or socio-economic background. We aim to develop a culture of inclusion and diversity in which all those connected to the school feel proud of their identity and able to participate fully in school life.</w:t>
      </w:r>
    </w:p>
    <w:p w:rsidR="00000000" w:rsidDel="00000000" w:rsidP="00000000" w:rsidRDefault="00000000" w:rsidRPr="00000000" w14:paraId="00000020">
      <w:pPr>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The achievement of all pupils is monitored and we use this data to support pupils, raise standards and ensure inclusive teaching. We will tackle discrimination by the positive promotion of equality, challenging bullying and stereotypes and creating an environment which promotes British values; championing respect for all. </w:t>
      </w:r>
    </w:p>
    <w:p w:rsidR="00000000" w:rsidDel="00000000" w:rsidP="00000000" w:rsidRDefault="00000000" w:rsidRPr="00000000" w14:paraId="00000021">
      <w:pPr>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We believe that diversity is a strength, which should be respected and celebrated by all those who learn, teach and visit here. As an educationally inclusive school the teaching and learning, achievements, attitudes and well-being of every young person matters.  </w:t>
      </w:r>
    </w:p>
    <w:p w:rsidR="00000000" w:rsidDel="00000000" w:rsidP="00000000" w:rsidRDefault="00000000" w:rsidRPr="00000000" w14:paraId="00000022">
      <w:pPr>
        <w:rPr>
          <w:rFonts w:ascii="Comfortaa Light" w:cs="Comfortaa Light" w:eastAsia="Comfortaa Light" w:hAnsi="Comfortaa Light"/>
          <w:sz w:val="20"/>
          <w:szCs w:val="20"/>
          <w:u w:val="single"/>
        </w:rPr>
      </w:pPr>
      <w:r w:rsidDel="00000000" w:rsidR="00000000" w:rsidRPr="00000000">
        <w:rPr>
          <w:rtl w:val="0"/>
        </w:rPr>
      </w:r>
    </w:p>
    <w:p w:rsidR="00000000" w:rsidDel="00000000" w:rsidP="00000000" w:rsidRDefault="00000000" w:rsidRPr="00000000" w14:paraId="00000023">
      <w:pPr>
        <w:rPr>
          <w:rFonts w:ascii="Comfortaa Light" w:cs="Comfortaa Light" w:eastAsia="Comfortaa Light" w:hAnsi="Comfortaa Light"/>
          <w:sz w:val="20"/>
          <w:szCs w:val="20"/>
          <w:u w:val="single"/>
        </w:rPr>
      </w:pPr>
      <w:r w:rsidDel="00000000" w:rsidR="00000000" w:rsidRPr="00000000">
        <w:rPr>
          <w:rFonts w:ascii="Comfortaa Light" w:cs="Comfortaa Light" w:eastAsia="Comfortaa Light" w:hAnsi="Comfortaa Light"/>
          <w:sz w:val="20"/>
          <w:szCs w:val="20"/>
          <w:u w:val="single"/>
          <w:rtl w:val="0"/>
        </w:rPr>
        <w:t xml:space="preserve">Our Mission Statement for Equality:</w:t>
      </w:r>
    </w:p>
    <w:p w:rsidR="00000000" w:rsidDel="00000000" w:rsidP="00000000" w:rsidRDefault="00000000" w:rsidRPr="00000000" w14:paraId="00000024">
      <w:pPr>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As a school, </w:t>
      </w:r>
    </w:p>
    <w:p w:rsidR="00000000" w:rsidDel="00000000" w:rsidP="00000000" w:rsidRDefault="00000000" w:rsidRPr="00000000" w14:paraId="00000025">
      <w:pPr>
        <w:numPr>
          <w:ilvl w:val="0"/>
          <w:numId w:val="10"/>
        </w:numPr>
        <w:pBdr>
          <w:top w:space="0" w:sz="0" w:val="nil"/>
          <w:left w:space="0" w:sz="0" w:val="nil"/>
          <w:bottom w:space="0" w:sz="0" w:val="nil"/>
          <w:right w:space="0" w:sz="0" w:val="nil"/>
          <w:between w:space="0" w:sz="0" w:val="nil"/>
        </w:pBdr>
        <w:spacing w:line="276" w:lineRule="auto"/>
        <w:ind w:left="720" w:hanging="360"/>
        <w:rPr>
          <w:rFonts w:ascii="Comfortaa Light" w:cs="Comfortaa Light" w:eastAsia="Comfortaa Light" w:hAnsi="Comfortaa Light"/>
          <w:color w:val="000000"/>
          <w:sz w:val="20"/>
          <w:szCs w:val="20"/>
        </w:rPr>
      </w:pPr>
      <w:r w:rsidDel="00000000" w:rsidR="00000000" w:rsidRPr="00000000">
        <w:rPr>
          <w:rFonts w:ascii="Comfortaa Light" w:cs="Comfortaa Light" w:eastAsia="Comfortaa Light" w:hAnsi="Comfortaa Light"/>
          <w:color w:val="000000"/>
          <w:sz w:val="20"/>
          <w:szCs w:val="20"/>
          <w:rtl w:val="0"/>
        </w:rPr>
        <w:t xml:space="preserve">We welcome our duties under the Equality Act 2010 to eliminate discrimination, advance equality of opportunity and foster good relations in relation to age, disability, ethnicity, gender(including issues of transgender, and of maternity and pregnancy), religion and belief, and sexual identity.</w:t>
      </w:r>
    </w:p>
    <w:p w:rsidR="00000000" w:rsidDel="00000000" w:rsidP="00000000" w:rsidRDefault="00000000" w:rsidRPr="00000000" w14:paraId="00000026">
      <w:pPr>
        <w:numPr>
          <w:ilvl w:val="0"/>
          <w:numId w:val="10"/>
        </w:numPr>
        <w:pBdr>
          <w:top w:space="0" w:sz="0" w:val="nil"/>
          <w:left w:space="0" w:sz="0" w:val="nil"/>
          <w:bottom w:space="0" w:sz="0" w:val="nil"/>
          <w:right w:space="0" w:sz="0" w:val="nil"/>
          <w:between w:space="0" w:sz="0" w:val="nil"/>
        </w:pBdr>
        <w:spacing w:line="276" w:lineRule="auto"/>
        <w:ind w:left="720" w:hanging="360"/>
        <w:rPr>
          <w:rFonts w:ascii="Comfortaa Light" w:cs="Comfortaa Light" w:eastAsia="Comfortaa Light" w:hAnsi="Comfortaa Light"/>
          <w:color w:val="000000"/>
          <w:sz w:val="20"/>
          <w:szCs w:val="20"/>
        </w:rPr>
      </w:pPr>
      <w:r w:rsidDel="00000000" w:rsidR="00000000" w:rsidRPr="00000000">
        <w:rPr>
          <w:rFonts w:ascii="Comfortaa Light" w:cs="Comfortaa Light" w:eastAsia="Comfortaa Light" w:hAnsi="Comfortaa Light"/>
          <w:color w:val="000000"/>
          <w:sz w:val="20"/>
          <w:szCs w:val="20"/>
          <w:rtl w:val="0"/>
        </w:rPr>
        <w:t xml:space="preserve">We welcome our duty to promote community cohesion.</w:t>
      </w:r>
    </w:p>
    <w:p w:rsidR="00000000" w:rsidDel="00000000" w:rsidP="00000000" w:rsidRDefault="00000000" w:rsidRPr="00000000" w14:paraId="00000027">
      <w:pPr>
        <w:numPr>
          <w:ilvl w:val="0"/>
          <w:numId w:val="10"/>
        </w:numPr>
        <w:pBdr>
          <w:top w:space="0" w:sz="0" w:val="nil"/>
          <w:left w:space="0" w:sz="0" w:val="nil"/>
          <w:bottom w:space="0" w:sz="0" w:val="nil"/>
          <w:right w:space="0" w:sz="0" w:val="nil"/>
          <w:between w:space="0" w:sz="0" w:val="nil"/>
        </w:pBdr>
        <w:spacing w:after="200" w:line="276" w:lineRule="auto"/>
        <w:ind w:left="720" w:hanging="360"/>
        <w:rPr>
          <w:rFonts w:ascii="Comfortaa Light" w:cs="Comfortaa Light" w:eastAsia="Comfortaa Light" w:hAnsi="Comfortaa Light"/>
          <w:color w:val="000000"/>
          <w:sz w:val="20"/>
          <w:szCs w:val="20"/>
        </w:rPr>
      </w:pPr>
      <w:r w:rsidDel="00000000" w:rsidR="00000000" w:rsidRPr="00000000">
        <w:rPr>
          <w:rFonts w:ascii="Comfortaa Light" w:cs="Comfortaa Light" w:eastAsia="Comfortaa Light" w:hAnsi="Comfortaa Light"/>
          <w:color w:val="000000"/>
          <w:sz w:val="20"/>
          <w:szCs w:val="20"/>
          <w:rtl w:val="0"/>
        </w:rPr>
        <w:t xml:space="preserve">We recognise these duties reflect international human rights as expressed in the UN Convention- The Rights of the Child.</w:t>
      </w:r>
    </w:p>
    <w:p w:rsidR="00000000" w:rsidDel="00000000" w:rsidP="00000000" w:rsidRDefault="00000000" w:rsidRPr="00000000" w14:paraId="00000028">
      <w:pPr>
        <w:spacing w:after="240" w:before="240" w:lineRule="auto"/>
        <w:rPr>
          <w:rFonts w:ascii="Comfortaa Light" w:cs="Comfortaa Light" w:eastAsia="Comfortaa Light" w:hAnsi="Comfortaa Light"/>
          <w:sz w:val="20"/>
          <w:szCs w:val="20"/>
          <w:u w:val="single"/>
        </w:rPr>
      </w:pPr>
      <w:bookmarkStart w:colFirst="0" w:colLast="0" w:name="_heading=h.30j0zll" w:id="1"/>
      <w:bookmarkEnd w:id="1"/>
      <w:r w:rsidDel="00000000" w:rsidR="00000000" w:rsidRPr="00000000">
        <w:rPr>
          <w:rFonts w:ascii="Comfortaa Light" w:cs="Comfortaa Light" w:eastAsia="Comfortaa Light" w:hAnsi="Comfortaa Light"/>
          <w:rtl w:val="0"/>
        </w:rPr>
        <w:t xml:space="preserve"> </w:t>
      </w:r>
      <w:r w:rsidDel="00000000" w:rsidR="00000000" w:rsidRPr="00000000">
        <w:rPr>
          <w:rFonts w:ascii="Comfortaa Light" w:cs="Comfortaa Light" w:eastAsia="Comfortaa Light" w:hAnsi="Comfortaa Light"/>
          <w:sz w:val="20"/>
          <w:szCs w:val="20"/>
          <w:u w:val="single"/>
          <w:rtl w:val="0"/>
        </w:rPr>
        <w:t xml:space="preserve">Aims</w:t>
      </w:r>
    </w:p>
    <w:p w:rsidR="00000000" w:rsidDel="00000000" w:rsidP="00000000" w:rsidRDefault="00000000" w:rsidRPr="00000000" w14:paraId="00000029">
      <w:pPr>
        <w:spacing w:after="240" w:before="240" w:lineRule="auto"/>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This policy aims to:</w:t>
      </w:r>
    </w:p>
    <w:p w:rsidR="00000000" w:rsidDel="00000000" w:rsidP="00000000" w:rsidRDefault="00000000" w:rsidRPr="00000000" w14:paraId="0000002A">
      <w:pPr>
        <w:numPr>
          <w:ilvl w:val="0"/>
          <w:numId w:val="12"/>
        </w:numPr>
        <w:spacing w:after="0" w:before="24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Set out our school’s approach to allergy management, including reducing the risk of exposure and the procedures in place in case of allergic reaction</w:t>
      </w:r>
      <w:r w:rsidDel="00000000" w:rsidR="00000000" w:rsidRPr="00000000">
        <w:rPr>
          <w:rtl w:val="0"/>
        </w:rPr>
      </w:r>
    </w:p>
    <w:p w:rsidR="00000000" w:rsidDel="00000000" w:rsidP="00000000" w:rsidRDefault="00000000" w:rsidRPr="00000000" w14:paraId="0000002B">
      <w:pPr>
        <w:numPr>
          <w:ilvl w:val="0"/>
          <w:numId w:val="12"/>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Make clear how our school supports pupils with allergies to ensure their wellbeing and inclusion</w:t>
      </w:r>
      <w:r w:rsidDel="00000000" w:rsidR="00000000" w:rsidRPr="00000000">
        <w:rPr>
          <w:rtl w:val="0"/>
        </w:rPr>
      </w:r>
    </w:p>
    <w:p w:rsidR="00000000" w:rsidDel="00000000" w:rsidP="00000000" w:rsidRDefault="00000000" w:rsidRPr="00000000" w14:paraId="0000002C">
      <w:pPr>
        <w:numPr>
          <w:ilvl w:val="0"/>
          <w:numId w:val="12"/>
        </w:numPr>
        <w:spacing w:after="24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Promote and maintain allergy awareness among the school community</w:t>
      </w:r>
      <w:r w:rsidDel="00000000" w:rsidR="00000000" w:rsidRPr="00000000">
        <w:rPr>
          <w:rtl w:val="0"/>
        </w:rPr>
      </w:r>
    </w:p>
    <w:p w:rsidR="00000000" w:rsidDel="00000000" w:rsidP="00000000" w:rsidRDefault="00000000" w:rsidRPr="00000000" w14:paraId="0000002D">
      <w:pPr>
        <w:spacing w:after="240" w:before="240" w:lineRule="auto"/>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 </w:t>
      </w:r>
    </w:p>
    <w:p w:rsidR="00000000" w:rsidDel="00000000" w:rsidP="00000000" w:rsidRDefault="00000000" w:rsidRPr="00000000" w14:paraId="0000002E">
      <w:pPr>
        <w:spacing w:after="240" w:before="240" w:lineRule="auto"/>
        <w:rPr>
          <w:rFonts w:ascii="Comfortaa Light" w:cs="Comfortaa Light" w:eastAsia="Comfortaa Light" w:hAnsi="Comfortaa Light"/>
          <w:sz w:val="20"/>
          <w:szCs w:val="20"/>
          <w:u w:val="single"/>
        </w:rPr>
      </w:pPr>
      <w:bookmarkStart w:colFirst="0" w:colLast="0" w:name="_heading=h.hxmbcydreps" w:id="2"/>
      <w:bookmarkEnd w:id="2"/>
      <w:r w:rsidDel="00000000" w:rsidR="00000000" w:rsidRPr="00000000">
        <w:rPr>
          <w:rFonts w:ascii="Comfortaa Light" w:cs="Comfortaa Light" w:eastAsia="Comfortaa Light" w:hAnsi="Comfortaa Light"/>
          <w:sz w:val="20"/>
          <w:szCs w:val="20"/>
          <w:u w:val="single"/>
          <w:rtl w:val="0"/>
        </w:rPr>
        <w:t xml:space="preserve">Legislation and guidance</w:t>
      </w:r>
    </w:p>
    <w:p w:rsidR="00000000" w:rsidDel="00000000" w:rsidP="00000000" w:rsidRDefault="00000000" w:rsidRPr="00000000" w14:paraId="0000002F">
      <w:pPr>
        <w:spacing w:after="240" w:before="240" w:lineRule="auto"/>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This policy is based on the Department for Education’s guidance on</w:t>
      </w:r>
      <w:hyperlink r:id="rId10">
        <w:r w:rsidDel="00000000" w:rsidR="00000000" w:rsidRPr="00000000">
          <w:rPr>
            <w:rFonts w:ascii="Comfortaa Light" w:cs="Comfortaa Light" w:eastAsia="Comfortaa Light" w:hAnsi="Comfortaa Light"/>
            <w:sz w:val="20"/>
            <w:szCs w:val="20"/>
            <w:rtl w:val="0"/>
          </w:rPr>
          <w:t xml:space="preserve"> </w:t>
        </w:r>
      </w:hyperlink>
      <w:hyperlink r:id="rId11">
        <w:r w:rsidDel="00000000" w:rsidR="00000000" w:rsidRPr="00000000">
          <w:rPr>
            <w:rFonts w:ascii="Comfortaa Light" w:cs="Comfortaa Light" w:eastAsia="Comfortaa Light" w:hAnsi="Comfortaa Light"/>
            <w:color w:val="1155cc"/>
            <w:sz w:val="20"/>
            <w:szCs w:val="20"/>
            <w:u w:val="single"/>
            <w:rtl w:val="0"/>
          </w:rPr>
          <w:t xml:space="preserve">allergies in schools</w:t>
        </w:r>
      </w:hyperlink>
      <w:r w:rsidDel="00000000" w:rsidR="00000000" w:rsidRPr="00000000">
        <w:rPr>
          <w:rFonts w:ascii="Comfortaa Light" w:cs="Comfortaa Light" w:eastAsia="Comfortaa Light" w:hAnsi="Comfortaa Light"/>
          <w:sz w:val="20"/>
          <w:szCs w:val="20"/>
          <w:rtl w:val="0"/>
        </w:rPr>
        <w:t xml:space="preserve"> and</w:t>
      </w:r>
      <w:hyperlink r:id="rId12">
        <w:r w:rsidDel="00000000" w:rsidR="00000000" w:rsidRPr="00000000">
          <w:rPr>
            <w:rFonts w:ascii="Comfortaa Light" w:cs="Comfortaa Light" w:eastAsia="Comfortaa Light" w:hAnsi="Comfortaa Light"/>
            <w:sz w:val="20"/>
            <w:szCs w:val="20"/>
            <w:rtl w:val="0"/>
          </w:rPr>
          <w:t xml:space="preserve"> </w:t>
        </w:r>
      </w:hyperlink>
      <w:hyperlink r:id="rId13">
        <w:r w:rsidDel="00000000" w:rsidR="00000000" w:rsidRPr="00000000">
          <w:rPr>
            <w:rFonts w:ascii="Comfortaa Light" w:cs="Comfortaa Light" w:eastAsia="Comfortaa Light" w:hAnsi="Comfortaa Light"/>
            <w:color w:val="1155cc"/>
            <w:sz w:val="20"/>
            <w:szCs w:val="20"/>
            <w:u w:val="single"/>
            <w:rtl w:val="0"/>
          </w:rPr>
          <w:t xml:space="preserve">supporting pupils with medical conditions at school</w:t>
        </w:r>
      </w:hyperlink>
      <w:r w:rsidDel="00000000" w:rsidR="00000000" w:rsidRPr="00000000">
        <w:rPr>
          <w:rFonts w:ascii="Comfortaa Light" w:cs="Comfortaa Light" w:eastAsia="Comfortaa Light" w:hAnsi="Comfortaa Light"/>
          <w:sz w:val="20"/>
          <w:szCs w:val="20"/>
          <w:rtl w:val="0"/>
        </w:rPr>
        <w:t xml:space="preserve">, the Department of Health and Social Care’s guidance on</w:t>
      </w:r>
      <w:hyperlink r:id="rId14">
        <w:r w:rsidDel="00000000" w:rsidR="00000000" w:rsidRPr="00000000">
          <w:rPr>
            <w:rFonts w:ascii="Comfortaa Light" w:cs="Comfortaa Light" w:eastAsia="Comfortaa Light" w:hAnsi="Comfortaa Light"/>
            <w:sz w:val="20"/>
            <w:szCs w:val="20"/>
            <w:rtl w:val="0"/>
          </w:rPr>
          <w:t xml:space="preserve"> </w:t>
        </w:r>
      </w:hyperlink>
      <w:hyperlink r:id="rId15">
        <w:r w:rsidDel="00000000" w:rsidR="00000000" w:rsidRPr="00000000">
          <w:rPr>
            <w:rFonts w:ascii="Comfortaa Light" w:cs="Comfortaa Light" w:eastAsia="Comfortaa Light" w:hAnsi="Comfortaa Light"/>
            <w:color w:val="1155cc"/>
            <w:sz w:val="20"/>
            <w:szCs w:val="20"/>
            <w:u w:val="single"/>
            <w:rtl w:val="0"/>
          </w:rPr>
          <w:t xml:space="preserve">using emergency adrenaline auto-injectors in schools</w:t>
        </w:r>
      </w:hyperlink>
      <w:r w:rsidDel="00000000" w:rsidR="00000000" w:rsidRPr="00000000">
        <w:rPr>
          <w:rFonts w:ascii="Comfortaa Light" w:cs="Comfortaa Light" w:eastAsia="Comfortaa Light" w:hAnsi="Comfortaa Light"/>
          <w:sz w:val="20"/>
          <w:szCs w:val="20"/>
          <w:rtl w:val="0"/>
        </w:rPr>
        <w:t xml:space="preserve">, and the following legislation:</w:t>
      </w:r>
    </w:p>
    <w:p w:rsidR="00000000" w:rsidDel="00000000" w:rsidP="00000000" w:rsidRDefault="00000000" w:rsidRPr="00000000" w14:paraId="00000030">
      <w:pPr>
        <w:spacing w:after="240" w:before="240" w:lineRule="auto"/>
        <w:rPr>
          <w:rFonts w:ascii="Comfortaa Light" w:cs="Comfortaa Light" w:eastAsia="Comfortaa Light" w:hAnsi="Comfortaa Light"/>
          <w:color w:val="1155cc"/>
          <w:sz w:val="20"/>
          <w:szCs w:val="20"/>
          <w:u w:val="single"/>
        </w:rPr>
      </w:pPr>
      <w:r w:rsidDel="00000000" w:rsidR="00000000" w:rsidRPr="00000000">
        <w:rPr>
          <w:rFonts w:ascii="Comfortaa Light" w:cs="Comfortaa Light" w:eastAsia="Comfortaa Light" w:hAnsi="Comfortaa Light"/>
          <w:sz w:val="20"/>
          <w:szCs w:val="20"/>
          <w:rtl w:val="0"/>
        </w:rPr>
        <w:t xml:space="preserve"> </w:t>
      </w:r>
      <w:hyperlink r:id="rId16">
        <w:r w:rsidDel="00000000" w:rsidR="00000000" w:rsidRPr="00000000">
          <w:rPr>
            <w:rFonts w:ascii="Comfortaa Light" w:cs="Comfortaa Light" w:eastAsia="Comfortaa Light" w:hAnsi="Comfortaa Light"/>
            <w:sz w:val="20"/>
            <w:szCs w:val="20"/>
            <w:rtl w:val="0"/>
          </w:rPr>
          <w:t xml:space="preserve"> </w:t>
        </w:r>
      </w:hyperlink>
      <w:hyperlink r:id="rId17">
        <w:r w:rsidDel="00000000" w:rsidR="00000000" w:rsidRPr="00000000">
          <w:rPr>
            <w:rFonts w:ascii="Comfortaa Light" w:cs="Comfortaa Light" w:eastAsia="Comfortaa Light" w:hAnsi="Comfortaa Light"/>
            <w:color w:val="1155cc"/>
            <w:sz w:val="20"/>
            <w:szCs w:val="20"/>
            <w:u w:val="single"/>
            <w:rtl w:val="0"/>
          </w:rPr>
          <w:t xml:space="preserve">The Food Information Regulations 2014</w:t>
        </w:r>
      </w:hyperlink>
      <w:r w:rsidDel="00000000" w:rsidR="00000000" w:rsidRPr="00000000">
        <w:rPr>
          <w:rtl w:val="0"/>
        </w:rPr>
      </w:r>
    </w:p>
    <w:p w:rsidR="00000000" w:rsidDel="00000000" w:rsidP="00000000" w:rsidRDefault="00000000" w:rsidRPr="00000000" w14:paraId="00000031">
      <w:pPr>
        <w:spacing w:after="240" w:before="240" w:lineRule="auto"/>
        <w:rPr>
          <w:rFonts w:ascii="Comfortaa Light" w:cs="Comfortaa Light" w:eastAsia="Comfortaa Light" w:hAnsi="Comfortaa Light"/>
          <w:color w:val="1155cc"/>
          <w:sz w:val="20"/>
          <w:szCs w:val="20"/>
          <w:u w:val="single"/>
        </w:rPr>
      </w:pPr>
      <w:r w:rsidDel="00000000" w:rsidR="00000000" w:rsidRPr="00000000">
        <w:rPr>
          <w:rFonts w:ascii="Comfortaa Light" w:cs="Comfortaa Light" w:eastAsia="Comfortaa Light" w:hAnsi="Comfortaa Light"/>
          <w:sz w:val="20"/>
          <w:szCs w:val="20"/>
          <w:rtl w:val="0"/>
        </w:rPr>
        <w:t xml:space="preserve"> </w:t>
      </w:r>
      <w:hyperlink r:id="rId18">
        <w:r w:rsidDel="00000000" w:rsidR="00000000" w:rsidRPr="00000000">
          <w:rPr>
            <w:rFonts w:ascii="Comfortaa Light" w:cs="Comfortaa Light" w:eastAsia="Comfortaa Light" w:hAnsi="Comfortaa Light"/>
            <w:sz w:val="20"/>
            <w:szCs w:val="20"/>
            <w:rtl w:val="0"/>
          </w:rPr>
          <w:t xml:space="preserve"> </w:t>
        </w:r>
      </w:hyperlink>
      <w:hyperlink r:id="rId19">
        <w:r w:rsidDel="00000000" w:rsidR="00000000" w:rsidRPr="00000000">
          <w:rPr>
            <w:rFonts w:ascii="Comfortaa Light" w:cs="Comfortaa Light" w:eastAsia="Comfortaa Light" w:hAnsi="Comfortaa Light"/>
            <w:color w:val="1155cc"/>
            <w:sz w:val="20"/>
            <w:szCs w:val="20"/>
            <w:u w:val="single"/>
            <w:rtl w:val="0"/>
          </w:rPr>
          <w:t xml:space="preserve">The Food Information (Amendment) (England) Regulations 2019</w:t>
        </w:r>
      </w:hyperlink>
      <w:r w:rsidDel="00000000" w:rsidR="00000000" w:rsidRPr="00000000">
        <w:rPr>
          <w:rtl w:val="0"/>
        </w:rPr>
      </w:r>
    </w:p>
    <w:p w:rsidR="00000000" w:rsidDel="00000000" w:rsidP="00000000" w:rsidRDefault="00000000" w:rsidRPr="00000000" w14:paraId="00000032">
      <w:pPr>
        <w:spacing w:after="240" w:before="240" w:lineRule="auto"/>
        <w:rPr>
          <w:rFonts w:ascii="Comfortaa Light" w:cs="Comfortaa Light" w:eastAsia="Comfortaa Light" w:hAnsi="Comfortaa Light"/>
          <w:sz w:val="20"/>
          <w:szCs w:val="20"/>
          <w:u w:val="single"/>
        </w:rPr>
      </w:pPr>
      <w:r w:rsidDel="00000000" w:rsidR="00000000" w:rsidRPr="00000000">
        <w:rPr>
          <w:rFonts w:ascii="Comfortaa Light" w:cs="Comfortaa Light" w:eastAsia="Comfortaa Light" w:hAnsi="Comfortaa Light"/>
          <w:sz w:val="20"/>
          <w:szCs w:val="20"/>
          <w:rtl w:val="0"/>
        </w:rPr>
        <w:t xml:space="preserve"> </w:t>
      </w:r>
      <w:r w:rsidDel="00000000" w:rsidR="00000000" w:rsidRPr="00000000">
        <w:rPr>
          <w:rFonts w:ascii="Comfortaa Light" w:cs="Comfortaa Light" w:eastAsia="Comfortaa Light" w:hAnsi="Comfortaa Light"/>
          <w:sz w:val="20"/>
          <w:szCs w:val="20"/>
          <w:u w:val="single"/>
          <w:rtl w:val="0"/>
        </w:rPr>
        <w:t xml:space="preserve">Roles and responsibilities</w:t>
      </w:r>
    </w:p>
    <w:p w:rsidR="00000000" w:rsidDel="00000000" w:rsidP="00000000" w:rsidRDefault="00000000" w:rsidRPr="00000000" w14:paraId="00000033">
      <w:pPr>
        <w:spacing w:after="240" w:before="240" w:lineRule="auto"/>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We take a whole-school approach to allergy awareness.</w:t>
      </w:r>
    </w:p>
    <w:p w:rsidR="00000000" w:rsidDel="00000000" w:rsidP="00000000" w:rsidRDefault="00000000" w:rsidRPr="00000000" w14:paraId="00000034">
      <w:pPr>
        <w:spacing w:after="240" w:before="240" w:lineRule="auto"/>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Medical officer (Clare Grylls)</w:t>
      </w:r>
    </w:p>
    <w:p w:rsidR="00000000" w:rsidDel="00000000" w:rsidP="00000000" w:rsidRDefault="00000000" w:rsidRPr="00000000" w14:paraId="00000035">
      <w:pPr>
        <w:spacing w:after="240" w:before="240" w:lineRule="auto"/>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The medical officer is responsible for:</w:t>
      </w:r>
    </w:p>
    <w:p w:rsidR="00000000" w:rsidDel="00000000" w:rsidP="00000000" w:rsidRDefault="00000000" w:rsidRPr="00000000" w14:paraId="00000036">
      <w:pPr>
        <w:numPr>
          <w:ilvl w:val="0"/>
          <w:numId w:val="9"/>
        </w:numPr>
        <w:spacing w:after="0" w:before="24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Coordinating the paperwork and information from families</w:t>
      </w:r>
      <w:r w:rsidDel="00000000" w:rsidR="00000000" w:rsidRPr="00000000">
        <w:rPr>
          <w:rtl w:val="0"/>
        </w:rPr>
      </w:r>
    </w:p>
    <w:p w:rsidR="00000000" w:rsidDel="00000000" w:rsidP="00000000" w:rsidRDefault="00000000" w:rsidRPr="00000000" w14:paraId="00000037">
      <w:pPr>
        <w:numPr>
          <w:ilvl w:val="0"/>
          <w:numId w:val="9"/>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Coordinating medication with families</w:t>
      </w:r>
      <w:r w:rsidDel="00000000" w:rsidR="00000000" w:rsidRPr="00000000">
        <w:rPr>
          <w:rtl w:val="0"/>
        </w:rPr>
      </w:r>
    </w:p>
    <w:p w:rsidR="00000000" w:rsidDel="00000000" w:rsidP="00000000" w:rsidRDefault="00000000" w:rsidRPr="00000000" w14:paraId="00000038">
      <w:pPr>
        <w:numPr>
          <w:ilvl w:val="0"/>
          <w:numId w:val="9"/>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Checking spare AAIs are in date</w:t>
      </w:r>
      <w:r w:rsidDel="00000000" w:rsidR="00000000" w:rsidRPr="00000000">
        <w:rPr>
          <w:rtl w:val="0"/>
        </w:rPr>
      </w:r>
    </w:p>
    <w:p w:rsidR="00000000" w:rsidDel="00000000" w:rsidP="00000000" w:rsidRDefault="00000000" w:rsidRPr="00000000" w14:paraId="00000039">
      <w:pPr>
        <w:numPr>
          <w:ilvl w:val="0"/>
          <w:numId w:val="9"/>
        </w:numPr>
        <w:spacing w:after="24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Any other appropriate tasks delegated by the allergy lead</w:t>
      </w:r>
      <w:r w:rsidDel="00000000" w:rsidR="00000000" w:rsidRPr="00000000">
        <w:rPr>
          <w:rtl w:val="0"/>
        </w:rPr>
      </w:r>
    </w:p>
    <w:p w:rsidR="00000000" w:rsidDel="00000000" w:rsidP="00000000" w:rsidRDefault="00000000" w:rsidRPr="00000000" w14:paraId="0000003A">
      <w:pPr>
        <w:spacing w:after="240" w:before="240" w:lineRule="auto"/>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Teaching and support staff</w:t>
      </w:r>
    </w:p>
    <w:p w:rsidR="00000000" w:rsidDel="00000000" w:rsidP="00000000" w:rsidRDefault="00000000" w:rsidRPr="00000000" w14:paraId="0000003B">
      <w:pPr>
        <w:spacing w:after="240" w:before="240" w:lineRule="auto"/>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All teaching and support staff are responsible for:</w:t>
      </w:r>
      <w:r w:rsidDel="00000000" w:rsidR="00000000" w:rsidRPr="00000000">
        <w:rPr>
          <w:rtl w:val="0"/>
        </w:rPr>
      </w:r>
    </w:p>
    <w:p w:rsidR="00000000" w:rsidDel="00000000" w:rsidP="00000000" w:rsidRDefault="00000000" w:rsidRPr="00000000" w14:paraId="0000003C">
      <w:pPr>
        <w:numPr>
          <w:ilvl w:val="0"/>
          <w:numId w:val="2"/>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Promoting and maintaining allergy awareness among pupils</w:t>
      </w:r>
      <w:r w:rsidDel="00000000" w:rsidR="00000000" w:rsidRPr="00000000">
        <w:rPr>
          <w:rtl w:val="0"/>
        </w:rPr>
      </w:r>
    </w:p>
    <w:p w:rsidR="00000000" w:rsidDel="00000000" w:rsidP="00000000" w:rsidRDefault="00000000" w:rsidRPr="00000000" w14:paraId="0000003D">
      <w:pPr>
        <w:numPr>
          <w:ilvl w:val="0"/>
          <w:numId w:val="2"/>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Maintaining awareness of our allergy policy and procedures</w:t>
      </w:r>
      <w:r w:rsidDel="00000000" w:rsidR="00000000" w:rsidRPr="00000000">
        <w:rPr>
          <w:rtl w:val="0"/>
        </w:rPr>
      </w:r>
    </w:p>
    <w:p w:rsidR="00000000" w:rsidDel="00000000" w:rsidP="00000000" w:rsidRDefault="00000000" w:rsidRPr="00000000" w14:paraId="0000003E">
      <w:pPr>
        <w:numPr>
          <w:ilvl w:val="0"/>
          <w:numId w:val="2"/>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Being able to recognise the signs of severe allergic reactions and anaphylaxis</w:t>
      </w:r>
      <w:r w:rsidDel="00000000" w:rsidR="00000000" w:rsidRPr="00000000">
        <w:rPr>
          <w:rtl w:val="0"/>
        </w:rPr>
      </w:r>
    </w:p>
    <w:p w:rsidR="00000000" w:rsidDel="00000000" w:rsidP="00000000" w:rsidRDefault="00000000" w:rsidRPr="00000000" w14:paraId="0000003F">
      <w:pPr>
        <w:numPr>
          <w:ilvl w:val="0"/>
          <w:numId w:val="2"/>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Attending appropriate allergy training as required</w:t>
      </w:r>
      <w:r w:rsidDel="00000000" w:rsidR="00000000" w:rsidRPr="00000000">
        <w:rPr>
          <w:rtl w:val="0"/>
        </w:rPr>
      </w:r>
    </w:p>
    <w:p w:rsidR="00000000" w:rsidDel="00000000" w:rsidP="00000000" w:rsidRDefault="00000000" w:rsidRPr="00000000" w14:paraId="00000040">
      <w:pPr>
        <w:numPr>
          <w:ilvl w:val="0"/>
          <w:numId w:val="2"/>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Being aware of specific pupils with allergies in their care</w:t>
      </w:r>
      <w:r w:rsidDel="00000000" w:rsidR="00000000" w:rsidRPr="00000000">
        <w:rPr>
          <w:rtl w:val="0"/>
        </w:rPr>
      </w:r>
    </w:p>
    <w:p w:rsidR="00000000" w:rsidDel="00000000" w:rsidP="00000000" w:rsidRDefault="00000000" w:rsidRPr="00000000" w14:paraId="00000041">
      <w:pPr>
        <w:numPr>
          <w:ilvl w:val="0"/>
          <w:numId w:val="2"/>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Carefully considering the use of food or other potential allergens in lesson and activity planning</w:t>
      </w:r>
      <w:r w:rsidDel="00000000" w:rsidR="00000000" w:rsidRPr="00000000">
        <w:rPr>
          <w:rtl w:val="0"/>
        </w:rPr>
      </w:r>
    </w:p>
    <w:p w:rsidR="00000000" w:rsidDel="00000000" w:rsidP="00000000" w:rsidRDefault="00000000" w:rsidRPr="00000000" w14:paraId="00000042">
      <w:pPr>
        <w:numPr>
          <w:ilvl w:val="0"/>
          <w:numId w:val="2"/>
        </w:numPr>
        <w:spacing w:after="24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Ensuring the wellbeing and inclusion of pupils with allergies</w:t>
      </w:r>
      <w:r w:rsidDel="00000000" w:rsidR="00000000" w:rsidRPr="00000000">
        <w:rPr>
          <w:rtl w:val="0"/>
        </w:rPr>
      </w:r>
    </w:p>
    <w:p w:rsidR="00000000" w:rsidDel="00000000" w:rsidP="00000000" w:rsidRDefault="00000000" w:rsidRPr="00000000" w14:paraId="00000043">
      <w:pPr>
        <w:spacing w:after="240" w:before="240" w:lineRule="auto"/>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Parents</w:t>
      </w:r>
    </w:p>
    <w:p w:rsidR="00000000" w:rsidDel="00000000" w:rsidP="00000000" w:rsidRDefault="00000000" w:rsidRPr="00000000" w14:paraId="00000044">
      <w:pPr>
        <w:spacing w:after="240" w:before="240" w:lineRule="auto"/>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Parents are responsible for:</w:t>
      </w:r>
    </w:p>
    <w:p w:rsidR="00000000" w:rsidDel="00000000" w:rsidP="00000000" w:rsidRDefault="00000000" w:rsidRPr="00000000" w14:paraId="00000045">
      <w:pPr>
        <w:numPr>
          <w:ilvl w:val="0"/>
          <w:numId w:val="5"/>
        </w:numPr>
        <w:spacing w:after="0" w:before="24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Being aware of our school’s allergy policy</w:t>
      </w:r>
      <w:r w:rsidDel="00000000" w:rsidR="00000000" w:rsidRPr="00000000">
        <w:rPr>
          <w:rtl w:val="0"/>
        </w:rPr>
      </w:r>
    </w:p>
    <w:p w:rsidR="00000000" w:rsidDel="00000000" w:rsidP="00000000" w:rsidRDefault="00000000" w:rsidRPr="00000000" w14:paraId="00000046">
      <w:pPr>
        <w:numPr>
          <w:ilvl w:val="0"/>
          <w:numId w:val="5"/>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Providing the school with up-to-date details of their child’s medical needs, dietary requirements, and any history of allergies, reactions and anaphylaxis</w:t>
      </w:r>
      <w:r w:rsidDel="00000000" w:rsidR="00000000" w:rsidRPr="00000000">
        <w:rPr>
          <w:rtl w:val="0"/>
        </w:rPr>
      </w:r>
    </w:p>
    <w:p w:rsidR="00000000" w:rsidDel="00000000" w:rsidP="00000000" w:rsidRDefault="00000000" w:rsidRPr="00000000" w14:paraId="00000047">
      <w:pPr>
        <w:numPr>
          <w:ilvl w:val="0"/>
          <w:numId w:val="5"/>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If required, providing their child with 2 in-date adrenaline auto-injectors and any other medication, including inhalers, antihistamine etc., and making sure these are replaced in a timely manner</w:t>
      </w:r>
      <w:r w:rsidDel="00000000" w:rsidR="00000000" w:rsidRPr="00000000">
        <w:rPr>
          <w:rtl w:val="0"/>
        </w:rPr>
      </w:r>
    </w:p>
    <w:p w:rsidR="00000000" w:rsidDel="00000000" w:rsidP="00000000" w:rsidRDefault="00000000" w:rsidRPr="00000000" w14:paraId="00000048">
      <w:pPr>
        <w:numPr>
          <w:ilvl w:val="0"/>
          <w:numId w:val="5"/>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Carefully considering the food they provide to their children as packed lunches and snacks, and trying to limit the number of allergens included</w:t>
      </w:r>
      <w:r w:rsidDel="00000000" w:rsidR="00000000" w:rsidRPr="00000000">
        <w:rPr>
          <w:rtl w:val="0"/>
        </w:rPr>
      </w:r>
    </w:p>
    <w:p w:rsidR="00000000" w:rsidDel="00000000" w:rsidP="00000000" w:rsidRDefault="00000000" w:rsidRPr="00000000" w14:paraId="00000049">
      <w:pPr>
        <w:numPr>
          <w:ilvl w:val="0"/>
          <w:numId w:val="5"/>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Following the school’s guidance on food brought in to be shared</w:t>
      </w:r>
      <w:r w:rsidDel="00000000" w:rsidR="00000000" w:rsidRPr="00000000">
        <w:rPr>
          <w:rtl w:val="0"/>
        </w:rPr>
      </w:r>
    </w:p>
    <w:p w:rsidR="00000000" w:rsidDel="00000000" w:rsidP="00000000" w:rsidRDefault="00000000" w:rsidRPr="00000000" w14:paraId="0000004A">
      <w:pPr>
        <w:numPr>
          <w:ilvl w:val="0"/>
          <w:numId w:val="5"/>
        </w:numPr>
        <w:spacing w:after="24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Updating the school on any changes to their child’s condition</w:t>
      </w:r>
      <w:r w:rsidDel="00000000" w:rsidR="00000000" w:rsidRPr="00000000">
        <w:rPr>
          <w:rtl w:val="0"/>
        </w:rPr>
      </w:r>
    </w:p>
    <w:p w:rsidR="00000000" w:rsidDel="00000000" w:rsidP="00000000" w:rsidRDefault="00000000" w:rsidRPr="00000000" w14:paraId="0000004B">
      <w:pPr>
        <w:spacing w:after="240" w:before="240" w:lineRule="auto"/>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Pupils with allergies</w:t>
      </w:r>
    </w:p>
    <w:p w:rsidR="00000000" w:rsidDel="00000000" w:rsidP="00000000" w:rsidRDefault="00000000" w:rsidRPr="00000000" w14:paraId="0000004C">
      <w:pPr>
        <w:spacing w:after="240" w:before="240" w:lineRule="auto"/>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These pupils are responsible for:</w:t>
      </w:r>
    </w:p>
    <w:p w:rsidR="00000000" w:rsidDel="00000000" w:rsidP="00000000" w:rsidRDefault="00000000" w:rsidRPr="00000000" w14:paraId="0000004D">
      <w:pPr>
        <w:numPr>
          <w:ilvl w:val="0"/>
          <w:numId w:val="7"/>
        </w:numPr>
        <w:spacing w:after="0" w:before="24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Being aware of their allergens and the risks they pose</w:t>
      </w:r>
      <w:r w:rsidDel="00000000" w:rsidR="00000000" w:rsidRPr="00000000">
        <w:rPr>
          <w:rtl w:val="0"/>
        </w:rPr>
      </w:r>
    </w:p>
    <w:p w:rsidR="00000000" w:rsidDel="00000000" w:rsidP="00000000" w:rsidRDefault="00000000" w:rsidRPr="00000000" w14:paraId="0000004E">
      <w:pPr>
        <w:numPr>
          <w:ilvl w:val="0"/>
          <w:numId w:val="7"/>
        </w:numPr>
        <w:spacing w:after="24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Understanding how and when to use their adrenaline auto-injector</w:t>
      </w:r>
      <w:r w:rsidDel="00000000" w:rsidR="00000000" w:rsidRPr="00000000">
        <w:rPr>
          <w:rtl w:val="0"/>
        </w:rPr>
      </w:r>
    </w:p>
    <w:p w:rsidR="00000000" w:rsidDel="00000000" w:rsidP="00000000" w:rsidRDefault="00000000" w:rsidRPr="00000000" w14:paraId="0000004F">
      <w:pPr>
        <w:pStyle w:val="Heading1"/>
        <w:spacing w:after="120" w:before="480" w:lineRule="auto"/>
        <w:rPr>
          <w:rFonts w:ascii="Comfortaa Light" w:cs="Comfortaa Light" w:eastAsia="Comfortaa Light" w:hAnsi="Comfortaa Light"/>
          <w:sz w:val="20"/>
          <w:szCs w:val="20"/>
          <w:u w:val="single"/>
        </w:rPr>
      </w:pPr>
      <w:bookmarkStart w:colFirst="0" w:colLast="0" w:name="_heading=h.xwyximxythld" w:id="3"/>
      <w:bookmarkEnd w:id="3"/>
      <w:r w:rsidDel="00000000" w:rsidR="00000000" w:rsidRPr="00000000">
        <w:rPr>
          <w:rFonts w:ascii="Comfortaa Light" w:cs="Comfortaa Light" w:eastAsia="Comfortaa Light" w:hAnsi="Comfortaa Light"/>
          <w:sz w:val="20"/>
          <w:szCs w:val="20"/>
          <w:u w:val="single"/>
          <w:rtl w:val="0"/>
        </w:rPr>
        <w:t xml:space="preserve">Assessing risk</w:t>
      </w:r>
    </w:p>
    <w:p w:rsidR="00000000" w:rsidDel="00000000" w:rsidP="00000000" w:rsidRDefault="00000000" w:rsidRPr="00000000" w14:paraId="00000050">
      <w:pPr>
        <w:spacing w:after="240" w:before="240" w:lineRule="auto"/>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The school will conduct a risk assessment for any pupil at risk of anaphylaxis taking part in:</w:t>
      </w:r>
    </w:p>
    <w:p w:rsidR="00000000" w:rsidDel="00000000" w:rsidP="00000000" w:rsidRDefault="00000000" w:rsidRPr="00000000" w14:paraId="00000051">
      <w:pPr>
        <w:numPr>
          <w:ilvl w:val="0"/>
          <w:numId w:val="6"/>
        </w:numPr>
        <w:spacing w:after="0" w:before="24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Lessons such as food technology</w:t>
      </w:r>
      <w:r w:rsidDel="00000000" w:rsidR="00000000" w:rsidRPr="00000000">
        <w:rPr>
          <w:rtl w:val="0"/>
        </w:rPr>
      </w:r>
    </w:p>
    <w:p w:rsidR="00000000" w:rsidDel="00000000" w:rsidP="00000000" w:rsidRDefault="00000000" w:rsidRPr="00000000" w14:paraId="00000052">
      <w:pPr>
        <w:numPr>
          <w:ilvl w:val="0"/>
          <w:numId w:val="6"/>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Science experiments involving foods</w:t>
      </w:r>
      <w:r w:rsidDel="00000000" w:rsidR="00000000" w:rsidRPr="00000000">
        <w:rPr>
          <w:rtl w:val="0"/>
        </w:rPr>
      </w:r>
    </w:p>
    <w:p w:rsidR="00000000" w:rsidDel="00000000" w:rsidP="00000000" w:rsidRDefault="00000000" w:rsidRPr="00000000" w14:paraId="00000053">
      <w:pPr>
        <w:numPr>
          <w:ilvl w:val="0"/>
          <w:numId w:val="6"/>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Crafts using food packaging</w:t>
      </w:r>
      <w:r w:rsidDel="00000000" w:rsidR="00000000" w:rsidRPr="00000000">
        <w:rPr>
          <w:rtl w:val="0"/>
        </w:rPr>
      </w:r>
    </w:p>
    <w:p w:rsidR="00000000" w:rsidDel="00000000" w:rsidP="00000000" w:rsidRDefault="00000000" w:rsidRPr="00000000" w14:paraId="00000054">
      <w:pPr>
        <w:numPr>
          <w:ilvl w:val="0"/>
          <w:numId w:val="6"/>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Off-site events and school trips</w:t>
      </w:r>
      <w:r w:rsidDel="00000000" w:rsidR="00000000" w:rsidRPr="00000000">
        <w:rPr>
          <w:rtl w:val="0"/>
        </w:rPr>
      </w:r>
    </w:p>
    <w:p w:rsidR="00000000" w:rsidDel="00000000" w:rsidP="00000000" w:rsidRDefault="00000000" w:rsidRPr="00000000" w14:paraId="00000055">
      <w:pPr>
        <w:numPr>
          <w:ilvl w:val="0"/>
          <w:numId w:val="6"/>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Any other activities involving animals or food, such as animal handling experiences or baking</w:t>
      </w:r>
      <w:r w:rsidDel="00000000" w:rsidR="00000000" w:rsidRPr="00000000">
        <w:rPr>
          <w:rtl w:val="0"/>
        </w:rPr>
      </w:r>
    </w:p>
    <w:p w:rsidR="00000000" w:rsidDel="00000000" w:rsidP="00000000" w:rsidRDefault="00000000" w:rsidRPr="00000000" w14:paraId="00000056">
      <w:pPr>
        <w:numPr>
          <w:ilvl w:val="0"/>
          <w:numId w:val="6"/>
        </w:numPr>
        <w:spacing w:after="24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A risk assessment for any pupil at risk of an allergic reaction will also be carried out where a visitor requires a guide dog.</w:t>
      </w:r>
      <w:r w:rsidDel="00000000" w:rsidR="00000000" w:rsidRPr="00000000">
        <w:rPr>
          <w:rtl w:val="0"/>
        </w:rPr>
      </w:r>
    </w:p>
    <w:p w:rsidR="00000000" w:rsidDel="00000000" w:rsidP="00000000" w:rsidRDefault="00000000" w:rsidRPr="00000000" w14:paraId="00000057">
      <w:pPr>
        <w:pStyle w:val="Heading1"/>
        <w:spacing w:after="120" w:before="480" w:lineRule="auto"/>
        <w:rPr>
          <w:rFonts w:ascii="Comfortaa Light" w:cs="Comfortaa Light" w:eastAsia="Comfortaa Light" w:hAnsi="Comfortaa Light"/>
          <w:sz w:val="20"/>
          <w:szCs w:val="20"/>
          <w:u w:val="single"/>
        </w:rPr>
      </w:pPr>
      <w:bookmarkStart w:colFirst="0" w:colLast="0" w:name="_heading=h.7jwlegj49t9l" w:id="4"/>
      <w:bookmarkEnd w:id="4"/>
      <w:r w:rsidDel="00000000" w:rsidR="00000000" w:rsidRPr="00000000">
        <w:rPr>
          <w:rFonts w:ascii="Comfortaa Light" w:cs="Comfortaa Light" w:eastAsia="Comfortaa Light" w:hAnsi="Comfortaa Light"/>
          <w:sz w:val="20"/>
          <w:szCs w:val="20"/>
          <w:u w:val="single"/>
          <w:rtl w:val="0"/>
        </w:rPr>
        <w:t xml:space="preserve">Managing risk</w:t>
      </w:r>
    </w:p>
    <w:p w:rsidR="00000000" w:rsidDel="00000000" w:rsidP="00000000" w:rsidRDefault="00000000" w:rsidRPr="00000000" w14:paraId="00000058">
      <w:pPr>
        <w:spacing w:after="240" w:before="240" w:lineRule="auto"/>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Hygiene procedures</w:t>
      </w:r>
    </w:p>
    <w:p w:rsidR="00000000" w:rsidDel="00000000" w:rsidP="00000000" w:rsidRDefault="00000000" w:rsidRPr="00000000" w14:paraId="00000059">
      <w:pPr>
        <w:numPr>
          <w:ilvl w:val="0"/>
          <w:numId w:val="3"/>
        </w:numPr>
        <w:spacing w:after="0" w:before="24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Pupils are reminded to wash their hands before and after eating</w:t>
      </w:r>
      <w:r w:rsidDel="00000000" w:rsidR="00000000" w:rsidRPr="00000000">
        <w:rPr>
          <w:rtl w:val="0"/>
        </w:rPr>
      </w:r>
    </w:p>
    <w:p w:rsidR="00000000" w:rsidDel="00000000" w:rsidP="00000000" w:rsidRDefault="00000000" w:rsidRPr="00000000" w14:paraId="0000005A">
      <w:pPr>
        <w:numPr>
          <w:ilvl w:val="0"/>
          <w:numId w:val="3"/>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Sharing of food is not allowed</w:t>
      </w:r>
      <w:r w:rsidDel="00000000" w:rsidR="00000000" w:rsidRPr="00000000">
        <w:rPr>
          <w:rtl w:val="0"/>
        </w:rPr>
      </w:r>
    </w:p>
    <w:p w:rsidR="00000000" w:rsidDel="00000000" w:rsidP="00000000" w:rsidRDefault="00000000" w:rsidRPr="00000000" w14:paraId="0000005B">
      <w:pPr>
        <w:numPr>
          <w:ilvl w:val="0"/>
          <w:numId w:val="3"/>
        </w:numPr>
        <w:spacing w:after="24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Pupils have their own named water bottles</w:t>
      </w:r>
      <w:r w:rsidDel="00000000" w:rsidR="00000000" w:rsidRPr="00000000">
        <w:rPr>
          <w:rtl w:val="0"/>
        </w:rPr>
      </w:r>
    </w:p>
    <w:p w:rsidR="00000000" w:rsidDel="00000000" w:rsidP="00000000" w:rsidRDefault="00000000" w:rsidRPr="00000000" w14:paraId="0000005C">
      <w:pPr>
        <w:spacing w:after="240" w:before="240" w:lineRule="auto"/>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Catering</w:t>
      </w:r>
    </w:p>
    <w:p w:rsidR="00000000" w:rsidDel="00000000" w:rsidP="00000000" w:rsidRDefault="00000000" w:rsidRPr="00000000" w14:paraId="0000005D">
      <w:pPr>
        <w:spacing w:after="240" w:before="240" w:lineRule="auto"/>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The school is committed to providing safe food options to meet the dietary needs of pupils with allergies.</w:t>
      </w:r>
    </w:p>
    <w:p w:rsidR="00000000" w:rsidDel="00000000" w:rsidP="00000000" w:rsidRDefault="00000000" w:rsidRPr="00000000" w14:paraId="0000005E">
      <w:pPr>
        <w:spacing w:after="240" w:before="240" w:lineRule="auto"/>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Catering staff receive appropriate training and are able to identify pupils with allergies</w:t>
      </w:r>
    </w:p>
    <w:p w:rsidR="00000000" w:rsidDel="00000000" w:rsidP="00000000" w:rsidRDefault="00000000" w:rsidRPr="00000000" w14:paraId="0000005F">
      <w:pPr>
        <w:spacing w:after="240" w:before="240" w:lineRule="auto"/>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School menus are available for parents to view</w:t>
      </w:r>
    </w:p>
    <w:p w:rsidR="00000000" w:rsidDel="00000000" w:rsidP="00000000" w:rsidRDefault="00000000" w:rsidRPr="00000000" w14:paraId="00000060">
      <w:pPr>
        <w:spacing w:after="240" w:before="240" w:lineRule="auto"/>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Where changes are made to school menus, we will make sure these continue to meet any special dietary needs of pupils</w:t>
      </w:r>
    </w:p>
    <w:p w:rsidR="00000000" w:rsidDel="00000000" w:rsidP="00000000" w:rsidRDefault="00000000" w:rsidRPr="00000000" w14:paraId="00000061">
      <w:pPr>
        <w:spacing w:after="240" w:before="240" w:lineRule="auto"/>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Catering staff follow hygiene and allergy procedures when preparing food to avoid cross-contamination</w:t>
      </w:r>
    </w:p>
    <w:p w:rsidR="00000000" w:rsidDel="00000000" w:rsidP="00000000" w:rsidRDefault="00000000" w:rsidRPr="00000000" w14:paraId="00000062">
      <w:pPr>
        <w:spacing w:after="240" w:before="240" w:lineRule="auto"/>
        <w:rPr>
          <w:rFonts w:ascii="Comfortaa" w:cs="Comfortaa" w:eastAsia="Comfortaa" w:hAnsi="Comfortaa"/>
          <w:b w:val="1"/>
          <w:sz w:val="20"/>
          <w:szCs w:val="20"/>
        </w:rPr>
      </w:pPr>
      <w:r w:rsidDel="00000000" w:rsidR="00000000" w:rsidRPr="00000000">
        <w:rPr>
          <w:rFonts w:ascii="Comfortaa" w:cs="Comfortaa" w:eastAsia="Comfortaa" w:hAnsi="Comfortaa"/>
          <w:b w:val="1"/>
          <w:sz w:val="20"/>
          <w:szCs w:val="20"/>
          <w:rtl w:val="0"/>
        </w:rPr>
        <w:t xml:space="preserve">Food restrictions</w:t>
      </w:r>
    </w:p>
    <w:p w:rsidR="00000000" w:rsidDel="00000000" w:rsidP="00000000" w:rsidRDefault="00000000" w:rsidRPr="00000000" w14:paraId="00000063">
      <w:pPr>
        <w:spacing w:after="240" w:before="240" w:lineRule="auto"/>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We acknowledge that it is impractical to enforce an allergen-free school. However, we would like to encourage pupils and staff to avoid certain high-risk foods to reduce the chances of someone experiencing a reaction. These foods include:</w:t>
      </w:r>
    </w:p>
    <w:p w:rsidR="00000000" w:rsidDel="00000000" w:rsidP="00000000" w:rsidRDefault="00000000" w:rsidRPr="00000000" w14:paraId="00000064">
      <w:pPr>
        <w:numPr>
          <w:ilvl w:val="0"/>
          <w:numId w:val="11"/>
        </w:numPr>
        <w:spacing w:after="0" w:before="24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  Packaged nuts</w:t>
      </w:r>
      <w:r w:rsidDel="00000000" w:rsidR="00000000" w:rsidRPr="00000000">
        <w:rPr>
          <w:rtl w:val="0"/>
        </w:rPr>
      </w:r>
    </w:p>
    <w:p w:rsidR="00000000" w:rsidDel="00000000" w:rsidP="00000000" w:rsidRDefault="00000000" w:rsidRPr="00000000" w14:paraId="00000065">
      <w:pPr>
        <w:numPr>
          <w:ilvl w:val="0"/>
          <w:numId w:val="11"/>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  Cereal, granola or chocolate bars containing nuts</w:t>
      </w:r>
      <w:r w:rsidDel="00000000" w:rsidR="00000000" w:rsidRPr="00000000">
        <w:rPr>
          <w:rtl w:val="0"/>
        </w:rPr>
      </w:r>
    </w:p>
    <w:p w:rsidR="00000000" w:rsidDel="00000000" w:rsidP="00000000" w:rsidRDefault="00000000" w:rsidRPr="00000000" w14:paraId="00000066">
      <w:pPr>
        <w:numPr>
          <w:ilvl w:val="0"/>
          <w:numId w:val="11"/>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  Peanut butter or chocolate spreads containing nuts</w:t>
      </w:r>
      <w:r w:rsidDel="00000000" w:rsidR="00000000" w:rsidRPr="00000000">
        <w:rPr>
          <w:rtl w:val="0"/>
        </w:rPr>
      </w:r>
    </w:p>
    <w:p w:rsidR="00000000" w:rsidDel="00000000" w:rsidP="00000000" w:rsidRDefault="00000000" w:rsidRPr="00000000" w14:paraId="00000067">
      <w:pPr>
        <w:numPr>
          <w:ilvl w:val="0"/>
          <w:numId w:val="11"/>
        </w:numPr>
        <w:spacing w:after="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  Peanut-based sauces, such as satay</w:t>
      </w:r>
      <w:r w:rsidDel="00000000" w:rsidR="00000000" w:rsidRPr="00000000">
        <w:rPr>
          <w:rtl w:val="0"/>
        </w:rPr>
      </w:r>
    </w:p>
    <w:p w:rsidR="00000000" w:rsidDel="00000000" w:rsidP="00000000" w:rsidRDefault="00000000" w:rsidRPr="00000000" w14:paraId="00000068">
      <w:pPr>
        <w:numPr>
          <w:ilvl w:val="0"/>
          <w:numId w:val="11"/>
        </w:numPr>
        <w:spacing w:after="240" w:before="0" w:lineRule="auto"/>
        <w:ind w:left="720" w:hanging="360"/>
        <w:rPr>
          <w:rFonts w:ascii="Comfortaa Light" w:cs="Comfortaa Light" w:eastAsia="Comfortaa Light" w:hAnsi="Comfortaa Light"/>
          <w:sz w:val="20"/>
          <w:szCs w:val="20"/>
          <w:u w:val="none"/>
        </w:rPr>
      </w:pPr>
      <w:r w:rsidDel="00000000" w:rsidR="00000000" w:rsidRPr="00000000">
        <w:rPr>
          <w:rFonts w:ascii="Comfortaa Light" w:cs="Comfortaa Light" w:eastAsia="Comfortaa Light" w:hAnsi="Comfortaa Light"/>
          <w:sz w:val="20"/>
          <w:szCs w:val="20"/>
          <w:rtl w:val="0"/>
        </w:rPr>
        <w:t xml:space="preserve">  Sesame seeds and foods containing sesame seeds</w:t>
      </w:r>
      <w:r w:rsidDel="00000000" w:rsidR="00000000" w:rsidRPr="00000000">
        <w:rPr>
          <w:rtl w:val="0"/>
        </w:rPr>
      </w:r>
    </w:p>
    <w:p w:rsidR="00000000" w:rsidDel="00000000" w:rsidP="00000000" w:rsidRDefault="00000000" w:rsidRPr="00000000" w14:paraId="00000069">
      <w:pPr>
        <w:spacing w:after="240" w:before="240" w:lineRule="auto"/>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If a pupil brings these foods into school, they may be asked to eat them away from others to minimise the risk, or the food may be confiscated.</w:t>
      </w:r>
    </w:p>
    <w:p w:rsidR="00000000" w:rsidDel="00000000" w:rsidP="00000000" w:rsidRDefault="00000000" w:rsidRPr="00000000" w14:paraId="0000006A">
      <w:pPr>
        <w:spacing w:after="240" w:before="240" w:lineRule="auto"/>
        <w:rPr>
          <w:rFonts w:ascii="Comfortaa Light" w:cs="Comfortaa Light" w:eastAsia="Comfortaa Light" w:hAnsi="Comfortaa Light"/>
          <w:sz w:val="20"/>
          <w:szCs w:val="20"/>
          <w:u w:val="single"/>
        </w:rPr>
      </w:pPr>
      <w:r w:rsidDel="00000000" w:rsidR="00000000" w:rsidRPr="00000000">
        <w:rPr>
          <w:rFonts w:ascii="Comfortaa Light" w:cs="Comfortaa Light" w:eastAsia="Comfortaa Light" w:hAnsi="Comfortaa Light"/>
          <w:sz w:val="20"/>
          <w:szCs w:val="20"/>
          <w:u w:val="single"/>
          <w:rtl w:val="0"/>
        </w:rPr>
        <w:t xml:space="preserve">Natasha’s Law</w:t>
      </w:r>
    </w:p>
    <w:p w:rsidR="00000000" w:rsidDel="00000000" w:rsidP="00000000" w:rsidRDefault="00000000" w:rsidRPr="00000000" w14:paraId="0000006B">
      <w:pPr>
        <w:shd w:fill="ffffff" w:val="clear"/>
        <w:rPr>
          <w:rFonts w:ascii="Comfortaa Light" w:cs="Comfortaa Light" w:eastAsia="Comfortaa Light" w:hAnsi="Comfortaa Light"/>
          <w:color w:val="242424"/>
          <w:sz w:val="20"/>
          <w:szCs w:val="20"/>
        </w:rPr>
      </w:pPr>
      <w:r w:rsidDel="00000000" w:rsidR="00000000" w:rsidRPr="00000000">
        <w:rPr>
          <w:rFonts w:ascii="Comfortaa Light" w:cs="Comfortaa Light" w:eastAsia="Comfortaa Light" w:hAnsi="Comfortaa Light"/>
          <w:color w:val="242424"/>
          <w:sz w:val="20"/>
          <w:szCs w:val="20"/>
          <w:rtl w:val="0"/>
        </w:rPr>
        <w:t xml:space="preserve">Natasha’s Law outlines that we have a duty to list ingredients on food that's prepacked for direct sale (PPDS) on your school premises.</w:t>
      </w:r>
    </w:p>
    <w:p w:rsidR="00000000" w:rsidDel="00000000" w:rsidP="00000000" w:rsidRDefault="00000000" w:rsidRPr="00000000" w14:paraId="0000006C">
      <w:pPr>
        <w:shd w:fill="ffffff" w:val="clear"/>
        <w:rPr>
          <w:rFonts w:ascii="Comfortaa Light" w:cs="Comfortaa Light" w:eastAsia="Comfortaa Light" w:hAnsi="Comfortaa Light"/>
          <w:color w:val="242424"/>
          <w:sz w:val="20"/>
          <w:szCs w:val="20"/>
        </w:rPr>
      </w:pPr>
      <w:r w:rsidDel="00000000" w:rsidR="00000000" w:rsidRPr="00000000">
        <w:rPr>
          <w:rFonts w:ascii="Comfortaa Light" w:cs="Comfortaa Light" w:eastAsia="Comfortaa Light" w:hAnsi="Comfortaa Light"/>
          <w:color w:val="242424"/>
          <w:sz w:val="20"/>
          <w:szCs w:val="20"/>
          <w:rtl w:val="0"/>
        </w:rPr>
        <w:t xml:space="preserve"> </w:t>
      </w:r>
    </w:p>
    <w:p w:rsidR="00000000" w:rsidDel="00000000" w:rsidP="00000000" w:rsidRDefault="00000000" w:rsidRPr="00000000" w14:paraId="0000006D">
      <w:pPr>
        <w:shd w:fill="ffffff" w:val="clear"/>
        <w:rPr>
          <w:rFonts w:ascii="Comfortaa Light" w:cs="Comfortaa Light" w:eastAsia="Comfortaa Light" w:hAnsi="Comfortaa Light"/>
          <w:color w:val="242424"/>
          <w:sz w:val="20"/>
          <w:szCs w:val="20"/>
        </w:rPr>
      </w:pPr>
      <w:r w:rsidDel="00000000" w:rsidR="00000000" w:rsidRPr="00000000">
        <w:rPr>
          <w:rFonts w:ascii="Comfortaa Light" w:cs="Comfortaa Light" w:eastAsia="Comfortaa Light" w:hAnsi="Comfortaa Light"/>
          <w:color w:val="242424"/>
          <w:sz w:val="20"/>
          <w:szCs w:val="20"/>
          <w:rtl w:val="0"/>
        </w:rPr>
        <w:t xml:space="preserve">We do not package food on site. We recognise that any food shared with children on special occasions such as class parties must have ingredients listed on the packaging. Sometimes, children may hand out sweets/chocolate for their birthdays. These must have the ingredients listed on the individual packaging in order for it to be given out by the school.</w:t>
      </w:r>
    </w:p>
    <w:p w:rsidR="00000000" w:rsidDel="00000000" w:rsidP="00000000" w:rsidRDefault="00000000" w:rsidRPr="00000000" w14:paraId="0000006E">
      <w:pPr>
        <w:shd w:fill="ffffff" w:val="clear"/>
        <w:rPr>
          <w:rFonts w:ascii="Comfortaa Light" w:cs="Comfortaa Light" w:eastAsia="Comfortaa Light" w:hAnsi="Comfortaa Light"/>
          <w:color w:val="242424"/>
          <w:sz w:val="20"/>
          <w:szCs w:val="20"/>
        </w:rPr>
      </w:pPr>
      <w:r w:rsidDel="00000000" w:rsidR="00000000" w:rsidRPr="00000000">
        <w:rPr>
          <w:rFonts w:ascii="Comfortaa Light" w:cs="Comfortaa Light" w:eastAsia="Comfortaa Light" w:hAnsi="Comfortaa Light"/>
          <w:color w:val="242424"/>
          <w:sz w:val="20"/>
          <w:szCs w:val="20"/>
          <w:rtl w:val="0"/>
        </w:rPr>
        <w:t xml:space="preserve"> </w:t>
      </w:r>
    </w:p>
    <w:p w:rsidR="00000000" w:rsidDel="00000000" w:rsidP="00000000" w:rsidRDefault="00000000" w:rsidRPr="00000000" w14:paraId="0000006F">
      <w:pPr>
        <w:shd w:fill="ffffff" w:val="clear"/>
        <w:rPr>
          <w:rFonts w:ascii="Comfortaa Light" w:cs="Comfortaa Light" w:eastAsia="Comfortaa Light" w:hAnsi="Comfortaa Light"/>
          <w:color w:val="242424"/>
          <w:sz w:val="20"/>
          <w:szCs w:val="20"/>
        </w:rPr>
      </w:pPr>
      <w:r w:rsidDel="00000000" w:rsidR="00000000" w:rsidRPr="00000000">
        <w:rPr>
          <w:rFonts w:ascii="Comfortaa Light" w:cs="Comfortaa Light" w:eastAsia="Comfortaa Light" w:hAnsi="Comfortaa Light"/>
          <w:color w:val="242424"/>
          <w:sz w:val="20"/>
          <w:szCs w:val="20"/>
          <w:rtl w:val="0"/>
        </w:rPr>
        <w:t xml:space="preserve">Occasional, small-scale charity cake sales aren't included under Natasha's Law. However, it's good practice to make sure all food sold at these events is properly labelled to help customers make safe choices.</w:t>
      </w:r>
    </w:p>
    <w:p w:rsidR="00000000" w:rsidDel="00000000" w:rsidP="00000000" w:rsidRDefault="00000000" w:rsidRPr="00000000" w14:paraId="00000070">
      <w:pPr>
        <w:shd w:fill="ffffff" w:val="clear"/>
        <w:rPr>
          <w:rFonts w:ascii="Comfortaa Light" w:cs="Comfortaa Light" w:eastAsia="Comfortaa Light" w:hAnsi="Comfortaa Light"/>
          <w:sz w:val="20"/>
          <w:szCs w:val="20"/>
        </w:rPr>
      </w:pPr>
      <w:r w:rsidDel="00000000" w:rsidR="00000000" w:rsidRPr="00000000">
        <w:rPr>
          <w:rFonts w:ascii="Comfortaa Light" w:cs="Comfortaa Light" w:eastAsia="Comfortaa Light" w:hAnsi="Comfortaa Light"/>
          <w:sz w:val="20"/>
          <w:szCs w:val="20"/>
          <w:rtl w:val="0"/>
        </w:rPr>
        <w:t xml:space="preserve"> </w:t>
      </w:r>
    </w:p>
    <w:p w:rsidR="00000000" w:rsidDel="00000000" w:rsidP="00000000" w:rsidRDefault="00000000" w:rsidRPr="00000000" w14:paraId="00000071">
      <w:pPr>
        <w:shd w:fill="ffffff" w:val="clear"/>
        <w:rPr>
          <w:rFonts w:ascii="Comfortaa Light" w:cs="Comfortaa Light" w:eastAsia="Comfortaa Light" w:hAnsi="Comfortaa Light"/>
          <w:color w:val="242424"/>
          <w:sz w:val="20"/>
          <w:szCs w:val="20"/>
        </w:rPr>
      </w:pPr>
      <w:r w:rsidDel="00000000" w:rsidR="00000000" w:rsidRPr="00000000">
        <w:rPr>
          <w:rFonts w:ascii="Comfortaa Light" w:cs="Comfortaa Light" w:eastAsia="Comfortaa Light" w:hAnsi="Comfortaa Light"/>
          <w:color w:val="242424"/>
          <w:sz w:val="20"/>
          <w:szCs w:val="20"/>
          <w:rtl w:val="0"/>
        </w:rPr>
        <w:t xml:space="preserve">It's also important to make sure pupils with allergies aren't excluded from these events.</w:t>
      </w:r>
      <w:hyperlink r:id="rId20">
        <w:r w:rsidDel="00000000" w:rsidR="00000000" w:rsidRPr="00000000">
          <w:rPr>
            <w:rFonts w:ascii="Comfortaa Light" w:cs="Comfortaa Light" w:eastAsia="Comfortaa Light" w:hAnsi="Comfortaa Light"/>
            <w:color w:val="242424"/>
            <w:sz w:val="20"/>
            <w:szCs w:val="20"/>
            <w:rtl w:val="0"/>
          </w:rPr>
          <w:t xml:space="preserve"> </w:t>
        </w:r>
      </w:hyperlink>
      <w:hyperlink r:id="rId21">
        <w:r w:rsidDel="00000000" w:rsidR="00000000" w:rsidRPr="00000000">
          <w:rPr>
            <w:rFonts w:ascii="Comfortaa Light" w:cs="Comfortaa Light" w:eastAsia="Comfortaa Light" w:hAnsi="Comfortaa Light"/>
            <w:color w:val="1155cc"/>
            <w:sz w:val="20"/>
            <w:szCs w:val="20"/>
            <w:u w:val="single"/>
            <w:rtl w:val="0"/>
          </w:rPr>
          <w:t xml:space="preserve">The Allergy Team</w:t>
        </w:r>
      </w:hyperlink>
      <w:r w:rsidDel="00000000" w:rsidR="00000000" w:rsidRPr="00000000">
        <w:rPr>
          <w:rFonts w:ascii="Comfortaa Light" w:cs="Comfortaa Light" w:eastAsia="Comfortaa Light" w:hAnsi="Comfortaa Light"/>
          <w:color w:val="242424"/>
          <w:sz w:val="20"/>
          <w:szCs w:val="20"/>
          <w:rtl w:val="0"/>
        </w:rPr>
        <w:t xml:space="preserve"> recommends you should:</w:t>
      </w:r>
    </w:p>
    <w:p w:rsidR="00000000" w:rsidDel="00000000" w:rsidP="00000000" w:rsidRDefault="00000000" w:rsidRPr="00000000" w14:paraId="00000072">
      <w:pPr>
        <w:shd w:fill="ffffff" w:val="clear"/>
        <w:rPr>
          <w:rFonts w:ascii="Comfortaa Light" w:cs="Comfortaa Light" w:eastAsia="Comfortaa Light" w:hAnsi="Comfortaa Light"/>
          <w:color w:val="242424"/>
          <w:sz w:val="20"/>
          <w:szCs w:val="20"/>
        </w:rPr>
      </w:pPr>
      <w:bookmarkStart w:colFirst="0" w:colLast="0" w:name="_heading=h.6nkuw6vmg0uf" w:id="5"/>
      <w:bookmarkEnd w:id="5"/>
      <w:r w:rsidDel="00000000" w:rsidR="00000000" w:rsidRPr="00000000">
        <w:rPr>
          <w:rtl w:val="0"/>
        </w:rPr>
      </w:r>
    </w:p>
    <w:p w:rsidR="00000000" w:rsidDel="00000000" w:rsidP="00000000" w:rsidRDefault="00000000" w:rsidRPr="00000000" w14:paraId="00000073">
      <w:pPr>
        <w:numPr>
          <w:ilvl w:val="0"/>
          <w:numId w:val="8"/>
        </w:numPr>
        <w:shd w:fill="ffffff" w:val="clear"/>
        <w:ind w:left="720" w:hanging="360"/>
        <w:rPr>
          <w:rFonts w:ascii="Comfortaa Light" w:cs="Comfortaa Light" w:eastAsia="Comfortaa Light" w:hAnsi="Comfortaa Light"/>
          <w:color w:val="242424"/>
          <w:sz w:val="20"/>
          <w:szCs w:val="20"/>
          <w:u w:val="none"/>
        </w:rPr>
      </w:pPr>
      <w:bookmarkStart w:colFirst="0" w:colLast="0" w:name="_heading=h.qfv1r7l8ej4k" w:id="6"/>
      <w:bookmarkEnd w:id="6"/>
      <w:r w:rsidDel="00000000" w:rsidR="00000000" w:rsidRPr="00000000">
        <w:rPr>
          <w:rFonts w:ascii="Comfortaa Light" w:cs="Comfortaa Light" w:eastAsia="Comfortaa Light" w:hAnsi="Comfortaa Light"/>
          <w:color w:val="242424"/>
          <w:sz w:val="20"/>
          <w:szCs w:val="20"/>
          <w:rtl w:val="0"/>
        </w:rPr>
        <w:t xml:space="preserve">Plan to provide cake options that are egg-free, wheat-free and dairy-free </w:t>
      </w:r>
      <w:r w:rsidDel="00000000" w:rsidR="00000000" w:rsidRPr="00000000">
        <w:rPr>
          <w:rtl w:val="0"/>
        </w:rPr>
      </w:r>
    </w:p>
    <w:p w:rsidR="00000000" w:rsidDel="00000000" w:rsidP="00000000" w:rsidRDefault="00000000" w:rsidRPr="00000000" w14:paraId="00000074">
      <w:pPr>
        <w:numPr>
          <w:ilvl w:val="0"/>
          <w:numId w:val="8"/>
        </w:numPr>
        <w:shd w:fill="ffffff" w:val="clear"/>
        <w:ind w:left="720" w:hanging="360"/>
        <w:rPr>
          <w:rFonts w:ascii="Comfortaa Light" w:cs="Comfortaa Light" w:eastAsia="Comfortaa Light" w:hAnsi="Comfortaa Light"/>
          <w:color w:val="242424"/>
          <w:sz w:val="20"/>
          <w:szCs w:val="20"/>
          <w:u w:val="none"/>
        </w:rPr>
      </w:pPr>
      <w:r w:rsidDel="00000000" w:rsidR="00000000" w:rsidRPr="00000000">
        <w:rPr>
          <w:rFonts w:ascii="Comfortaa Light" w:cs="Comfortaa Light" w:eastAsia="Comfortaa Light" w:hAnsi="Comfortaa Light"/>
          <w:color w:val="242424"/>
          <w:sz w:val="20"/>
          <w:szCs w:val="20"/>
          <w:rtl w:val="0"/>
        </w:rPr>
        <w:t xml:space="preserve">Ask bakers to avoid cross-contact when they're making free-from cakes</w:t>
      </w:r>
      <w:r w:rsidDel="00000000" w:rsidR="00000000" w:rsidRPr="00000000">
        <w:rPr>
          <w:rtl w:val="0"/>
        </w:rPr>
      </w:r>
    </w:p>
    <w:p w:rsidR="00000000" w:rsidDel="00000000" w:rsidP="00000000" w:rsidRDefault="00000000" w:rsidRPr="00000000" w14:paraId="00000075">
      <w:pPr>
        <w:numPr>
          <w:ilvl w:val="0"/>
          <w:numId w:val="8"/>
        </w:numPr>
        <w:shd w:fill="ffffff" w:val="clear"/>
        <w:ind w:left="720" w:hanging="360"/>
        <w:rPr>
          <w:rFonts w:ascii="Comfortaa Light" w:cs="Comfortaa Light" w:eastAsia="Comfortaa Light" w:hAnsi="Comfortaa Light"/>
          <w:color w:val="242424"/>
          <w:sz w:val="20"/>
          <w:szCs w:val="20"/>
          <w:u w:val="none"/>
        </w:rPr>
      </w:pPr>
      <w:r w:rsidDel="00000000" w:rsidR="00000000" w:rsidRPr="00000000">
        <w:rPr>
          <w:rFonts w:ascii="Comfortaa Light" w:cs="Comfortaa Light" w:eastAsia="Comfortaa Light" w:hAnsi="Comfortaa Light"/>
          <w:color w:val="242424"/>
          <w:sz w:val="20"/>
          <w:szCs w:val="20"/>
          <w:rtl w:val="0"/>
        </w:rPr>
        <w:t xml:space="preserve">Keep free-from cakes separate to avoid contamination, and always use a clean knife to cut them</w:t>
      </w:r>
      <w:r w:rsidDel="00000000" w:rsidR="00000000" w:rsidRPr="00000000">
        <w:rPr>
          <w:rtl w:val="0"/>
        </w:rPr>
      </w:r>
    </w:p>
    <w:p w:rsidR="00000000" w:rsidDel="00000000" w:rsidP="00000000" w:rsidRDefault="00000000" w:rsidRPr="00000000" w14:paraId="00000076">
      <w:pPr>
        <w:rPr>
          <w:rFonts w:ascii="Arial" w:cs="Arial" w:eastAsia="Arial" w:hAnsi="Arial"/>
          <w:b w:val="1"/>
          <w:sz w:val="20"/>
          <w:szCs w:val="20"/>
        </w:rPr>
      </w:pPr>
      <w:r w:rsidDel="00000000" w:rsidR="00000000" w:rsidRPr="00000000">
        <w:rPr>
          <w:rtl w:val="0"/>
        </w:rPr>
      </w:r>
    </w:p>
    <w:sectPr>
      <w:headerReference r:id="rId22" w:type="default"/>
      <w:footerReference r:id="rId23" w:type="default"/>
      <w:pgSz w:h="16838" w:w="11906" w:orient="portrait"/>
      <w:pgMar w:bottom="1440" w:top="1276" w:left="1800" w:right="1416" w:header="57" w:footer="28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mbria"/>
  <w:font w:name="Comic Sans MS"/>
  <w:font w:name="Georgia"/>
  <w:font w:name="Calibri"/>
  <w:font w:name="Arial"/>
  <w:font w:name="Courier New"/>
  <w:font w:name="Comfortaa Light">
    <w:embedRegular w:fontKey="{00000000-0000-0000-0000-000000000000}" r:id="rId1" w:subsetted="0"/>
    <w:embedBold w:fontKey="{00000000-0000-0000-0000-000000000000}" r:id="rId2" w:subsetted="0"/>
  </w:font>
  <w:font w:name="Hobby Headline"/>
  <w:font w:name="Cavolini"/>
  <w:font w:name="Noto Sans Symbols">
    <w:embedRegular w:fontKey="{00000000-0000-0000-0000-000000000000}" r:id="rId3" w:subsetted="0"/>
    <w:embedBold w:fontKey="{00000000-0000-0000-0000-000000000000}" r:id="rId4" w:subsetted="0"/>
  </w:font>
  <w:font w:name="Comfortaa">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F">
    <w:pPr>
      <w:pBdr>
        <w:top w:space="0" w:sz="0" w:val="nil"/>
        <w:left w:space="0" w:sz="0" w:val="nil"/>
        <w:bottom w:space="0" w:sz="0" w:val="nil"/>
        <w:right w:space="0" w:sz="0" w:val="nil"/>
        <w:between w:space="0" w:sz="0" w:val="nil"/>
      </w:pBdr>
      <w:tabs>
        <w:tab w:val="center" w:leader="none" w:pos="4153"/>
        <w:tab w:val="right" w:leader="none" w:pos="8306"/>
      </w:tabs>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tabs>
        <w:tab w:val="center" w:leader="none" w:pos="4153"/>
        <w:tab w:val="right" w:leader="none" w:pos="8306"/>
        <w:tab w:val="right" w:leader="none" w:pos="8690"/>
      </w:tabs>
      <w:rPr>
        <w:b w:val="1"/>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7">
    <w:pPr>
      <w:rPr/>
    </w:pPr>
    <w:r w:rsidDel="00000000" w:rsidR="00000000" w:rsidRPr="00000000">
      <w:rPr>
        <w:rtl w:val="0"/>
      </w:rPr>
    </w:r>
  </w:p>
  <w:tbl>
    <w:tblPr>
      <w:tblStyle w:val="Table2"/>
      <w:tblW w:w="14233.0" w:type="dxa"/>
      <w:jc w:val="left"/>
      <w:tblInd w:w="-198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633"/>
      <w:gridCol w:w="3600"/>
      <w:tblGridChange w:id="0">
        <w:tblGrid>
          <w:gridCol w:w="10633"/>
          <w:gridCol w:w="360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8">
          <w:pPr>
            <w:pStyle w:val="Heading2"/>
            <w:keepNext w:val="1"/>
            <w:tabs>
              <w:tab w:val="left" w:leader="none" w:pos="2424"/>
              <w:tab w:val="center" w:leader="none" w:pos="5116"/>
            </w:tabs>
            <w:rPr/>
          </w:pPr>
          <w:r w:rsidDel="00000000" w:rsidR="00000000" w:rsidRPr="00000000">
            <w:rPr>
              <w:rFonts w:ascii="Cambria" w:cs="Cambria" w:eastAsia="Cambria" w:hAnsi="Cambria"/>
              <w:b w:val="1"/>
              <w:i w:val="1"/>
              <w:sz w:val="38"/>
              <w:szCs w:val="38"/>
              <w:rtl w:val="0"/>
            </w:rPr>
            <w:t xml:space="preserve">                 </w:t>
          </w:r>
          <w:r w:rsidDel="00000000" w:rsidR="00000000" w:rsidRPr="00000000">
            <w:rPr>
              <w:rFonts w:ascii="Cambria" w:cs="Cambria" w:eastAsia="Cambria" w:hAnsi="Cambria"/>
              <w:b w:val="1"/>
              <w:i w:val="1"/>
              <w:sz w:val="18"/>
              <w:szCs w:val="18"/>
              <w:rtl w:val="0"/>
            </w:rPr>
            <w:t xml:space="preserve">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79">
          <w:pPr>
            <w:jc w:val="right"/>
            <w:rPr/>
          </w:pPr>
          <w:r w:rsidDel="00000000" w:rsidR="00000000" w:rsidRPr="00000000">
            <w:rPr>
              <w:rtl w:val="0"/>
            </w:rPr>
          </w:r>
        </w:p>
        <w:p w:rsidR="00000000" w:rsidDel="00000000" w:rsidP="00000000" w:rsidRDefault="00000000" w:rsidRPr="00000000" w14:paraId="0000007A">
          <w:pPr>
            <w:jc w:val="center"/>
            <w:rPr/>
          </w:pPr>
          <w:r w:rsidDel="00000000" w:rsidR="00000000" w:rsidRPr="00000000">
            <w:rPr>
              <w:rtl w:val="0"/>
            </w:rPr>
          </w:r>
        </w:p>
        <w:p w:rsidR="00000000" w:rsidDel="00000000" w:rsidP="00000000" w:rsidRDefault="00000000" w:rsidRPr="00000000" w14:paraId="0000007B">
          <w:pPr>
            <w:jc w:val="right"/>
            <w:rPr>
              <w:rFonts w:ascii="Hobby Headline" w:cs="Hobby Headline" w:eastAsia="Hobby Headline" w:hAnsi="Hobby Headline"/>
              <w:color w:val="0000ff"/>
            </w:rPr>
          </w:pPr>
          <w:r w:rsidDel="00000000" w:rsidR="00000000" w:rsidRPr="00000000">
            <w:rPr>
              <w:rtl w:val="0"/>
            </w:rPr>
          </w:r>
        </w:p>
        <w:p w:rsidR="00000000" w:rsidDel="00000000" w:rsidP="00000000" w:rsidRDefault="00000000" w:rsidRPr="00000000" w14:paraId="0000007C">
          <w:pPr>
            <w:rPr>
              <w:rFonts w:ascii="Hobby Headline" w:cs="Hobby Headline" w:eastAsia="Hobby Headline" w:hAnsi="Hobby Headline"/>
              <w:color w:val="0000ff"/>
            </w:rPr>
          </w:pPr>
          <w:r w:rsidDel="00000000" w:rsidR="00000000" w:rsidRPr="00000000">
            <w:rPr>
              <w:rtl w:val="0"/>
            </w:rPr>
          </w:r>
        </w:p>
        <w:p w:rsidR="00000000" w:rsidDel="00000000" w:rsidP="00000000" w:rsidRDefault="00000000" w:rsidRPr="00000000" w14:paraId="0000007D">
          <w:pPr>
            <w:rPr>
              <w:rFonts w:ascii="Hobby Headline" w:cs="Hobby Headline" w:eastAsia="Hobby Headline" w:hAnsi="Hobby Headline"/>
              <w:color w:val="3399ff"/>
            </w:rPr>
          </w:pPr>
          <w:r w:rsidDel="00000000" w:rsidR="00000000" w:rsidRPr="00000000">
            <w:rPr>
              <w:rtl w:val="0"/>
            </w:rPr>
          </w:r>
        </w:p>
      </w:tc>
    </w:tr>
  </w:tbl>
  <w:p w:rsidR="00000000" w:rsidDel="00000000" w:rsidP="00000000" w:rsidRDefault="00000000" w:rsidRPr="00000000" w14:paraId="0000007E">
    <w:pPr>
      <w:pBdr>
        <w:top w:space="0" w:sz="0" w:val="nil"/>
        <w:left w:space="0" w:sz="0" w:val="nil"/>
        <w:bottom w:space="0" w:sz="0" w:val="nil"/>
        <w:right w:space="0" w:sz="0" w:val="nil"/>
        <w:between w:space="0" w:sz="0" w:val="nil"/>
      </w:pBdr>
      <w:tabs>
        <w:tab w:val="center" w:leader="none" w:pos="4153"/>
        <w:tab w:val="right" w:leader="none" w:pos="8306"/>
      </w:tabs>
      <w:jc w:val="both"/>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1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style>
  <w:style w:type="paragraph" w:styleId="Heading2">
    <w:name w:val="heading 2"/>
    <w:basedOn w:val="Normal"/>
    <w:next w:val="Normal"/>
    <w:pPr/>
    <w:rPr/>
  </w:style>
  <w:style w:type="paragraph" w:styleId="Heading3">
    <w:name w:val="heading 3"/>
    <w:basedOn w:val="Normal"/>
    <w:next w:val="Normal"/>
    <w:pPr>
      <w:keepNext w:val="1"/>
      <w:keepLines w:val="1"/>
      <w:spacing w:before="40" w:line="276" w:lineRule="auto"/>
    </w:pPr>
    <w:rPr>
      <w:rFonts w:ascii="Cambria" w:cs="Cambria" w:eastAsia="Cambria" w:hAnsi="Cambria"/>
      <w:color w:val="243f61"/>
    </w:rPr>
  </w:style>
  <w:style w:type="paragraph" w:styleId="Heading4">
    <w:name w:val="heading 4"/>
    <w:basedOn w:val="Normal"/>
    <w:next w:val="Normal"/>
    <w:pPr>
      <w:keepNext w:val="1"/>
      <w:keepLines w:val="1"/>
      <w:spacing w:before="40" w:lineRule="auto"/>
    </w:pPr>
    <w:rPr>
      <w:rFonts w:ascii="Cambria" w:cs="Cambria" w:eastAsia="Cambria" w:hAnsi="Cambria"/>
      <w:i w:val="1"/>
      <w:color w:val="36609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jc w:val="center"/>
    </w:pPr>
    <w:rPr>
      <w:rFonts w:ascii="Comic Sans MS" w:cs="Comic Sans MS" w:eastAsia="Comic Sans MS" w:hAnsi="Comic Sans MS"/>
      <w:b w:val="1"/>
      <w:sz w:val="20"/>
      <w:szCs w:val="20"/>
      <w:u w:val="single"/>
    </w:rPr>
  </w:style>
  <w:style w:type="paragraph" w:styleId="Normal" w:default="1">
    <w:name w:val="normal"/>
  </w:style>
  <w:style w:type="table" w:styleId="TableNormal" w:default="1">
    <w:name w:val="Table Normal"/>
  </w:style>
  <w:style w:type="paragraph" w:styleId="Heading1">
    <w:name w:val="heading 1"/>
    <w:basedOn w:val="Normal"/>
    <w:next w:val="Normal"/>
    <w:pPr/>
    <w:rPr/>
  </w:style>
  <w:style w:type="paragraph" w:styleId="Heading2">
    <w:name w:val="heading 2"/>
    <w:basedOn w:val="Normal"/>
    <w:next w:val="Normal"/>
    <w:pPr/>
    <w:rPr/>
  </w:style>
  <w:style w:type="paragraph" w:styleId="Heading3">
    <w:name w:val="heading 3"/>
    <w:basedOn w:val="Normal"/>
    <w:next w:val="Normal"/>
    <w:pPr>
      <w:keepNext w:val="1"/>
      <w:keepLines w:val="1"/>
      <w:spacing w:before="40" w:line="276" w:lineRule="auto"/>
    </w:pPr>
    <w:rPr>
      <w:rFonts w:ascii="Cambria" w:cs="Cambria" w:eastAsia="Cambria" w:hAnsi="Cambria"/>
      <w:color w:val="243f61"/>
    </w:rPr>
  </w:style>
  <w:style w:type="paragraph" w:styleId="Heading4">
    <w:name w:val="heading 4"/>
    <w:basedOn w:val="Normal"/>
    <w:next w:val="Normal"/>
    <w:pPr>
      <w:keepNext w:val="1"/>
      <w:keepLines w:val="1"/>
      <w:spacing w:before="40" w:lineRule="auto"/>
    </w:pPr>
    <w:rPr>
      <w:rFonts w:ascii="Cambria" w:cs="Cambria" w:eastAsia="Cambria" w:hAnsi="Cambria"/>
      <w:i w:val="1"/>
      <w:color w:val="36609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jc w:val="center"/>
    </w:pPr>
    <w:rPr>
      <w:rFonts w:ascii="Comic Sans MS" w:cs="Comic Sans MS" w:eastAsia="Comic Sans MS" w:hAnsi="Comic Sans MS"/>
      <w:b w:val="1"/>
      <w:sz w:val="20"/>
      <w:szCs w:val="20"/>
      <w:u w:val="single"/>
    </w:rPr>
  </w:style>
  <w:style w:type="paragraph" w:styleId="Normal" w:default="1">
    <w:name w:val="Normal"/>
    <w:qFormat w:val="1"/>
    <w:rsid w:val="009052E6"/>
  </w:style>
  <w:style w:type="paragraph" w:styleId="Heading1">
    <w:name w:val="heading 1"/>
    <w:basedOn w:val="Normal"/>
    <w:next w:val="Normal"/>
    <w:uiPriority w:val="9"/>
    <w:qFormat w:val="1"/>
    <w:rsid w:val="009052E6"/>
    <w:pPr>
      <w:autoSpaceDE w:val="0"/>
      <w:autoSpaceDN w:val="0"/>
      <w:adjustRightInd w:val="0"/>
      <w:outlineLvl w:val="0"/>
    </w:pPr>
    <w:rPr>
      <w:lang w:val="en-US"/>
    </w:rPr>
  </w:style>
  <w:style w:type="paragraph" w:styleId="Heading2">
    <w:name w:val="heading 2"/>
    <w:basedOn w:val="Normal"/>
    <w:next w:val="Normal"/>
    <w:uiPriority w:val="9"/>
    <w:unhideWhenUsed w:val="1"/>
    <w:qFormat w:val="1"/>
    <w:rsid w:val="009052E6"/>
    <w:pPr>
      <w:autoSpaceDE w:val="0"/>
      <w:autoSpaceDN w:val="0"/>
      <w:adjustRightInd w:val="0"/>
      <w:outlineLvl w:val="1"/>
    </w:pPr>
    <w:rPr>
      <w:lang w:val="en-US"/>
    </w:rPr>
  </w:style>
  <w:style w:type="paragraph" w:styleId="Heading3">
    <w:name w:val="heading 3"/>
    <w:basedOn w:val="Normal"/>
    <w:next w:val="Normal"/>
    <w:link w:val="Heading3Char"/>
    <w:uiPriority w:val="9"/>
    <w:semiHidden w:val="1"/>
    <w:unhideWhenUsed w:val="1"/>
    <w:qFormat w:val="1"/>
    <w:rsid w:val="00437AE1"/>
    <w:pPr>
      <w:keepNext w:val="1"/>
      <w:keepLines w:val="1"/>
      <w:spacing w:before="40" w:line="276" w:lineRule="auto"/>
      <w:outlineLvl w:val="2"/>
    </w:pPr>
    <w:rPr>
      <w:rFonts w:asciiTheme="majorHAnsi" w:cstheme="majorBidi" w:eastAsiaTheme="majorEastAsia" w:hAnsiTheme="majorHAnsi"/>
      <w:color w:val="243f60" w:themeColor="accent1" w:themeShade="00007F"/>
      <w:lang w:eastAsia="en-US"/>
    </w:rPr>
  </w:style>
  <w:style w:type="paragraph" w:styleId="Heading4">
    <w:name w:val="heading 4"/>
    <w:basedOn w:val="Normal"/>
    <w:next w:val="Normal"/>
    <w:link w:val="Heading4Char"/>
    <w:uiPriority w:val="9"/>
    <w:semiHidden w:val="1"/>
    <w:unhideWhenUsed w:val="1"/>
    <w:qFormat w:val="1"/>
    <w:rsid w:val="00437AE1"/>
    <w:pPr>
      <w:keepNext w:val="1"/>
      <w:keepLines w:val="1"/>
      <w:spacing w:before="40"/>
      <w:outlineLvl w:val="3"/>
    </w:pPr>
    <w:rPr>
      <w:rFonts w:asciiTheme="majorHAnsi" w:cstheme="majorBidi" w:eastAsiaTheme="majorEastAsia" w:hAnsiTheme="majorHAnsi"/>
      <w:i w:val="1"/>
      <w:iCs w:val="1"/>
      <w:color w:val="365f91" w:themeColor="accent1" w:themeShade="0000BF"/>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paragraph" w:styleId="Heading7">
    <w:name w:val="heading 7"/>
    <w:basedOn w:val="Normal"/>
    <w:next w:val="Normal"/>
    <w:link w:val="Heading7Char"/>
    <w:semiHidden w:val="1"/>
    <w:unhideWhenUsed w:val="1"/>
    <w:qFormat w:val="1"/>
    <w:rsid w:val="00791BA5"/>
    <w:pPr>
      <w:keepNext w:val="1"/>
      <w:keepLines w:val="1"/>
      <w:spacing w:before="200"/>
      <w:outlineLvl w:val="6"/>
    </w:pPr>
    <w:rPr>
      <w:rFonts w:ascii="Cambria" w:hAnsi="Cambria"/>
      <w:i w:val="1"/>
      <w:iCs w:val="1"/>
      <w:color w:val="40404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link w:val="TitleChar"/>
    <w:uiPriority w:val="10"/>
    <w:qFormat w:val="1"/>
    <w:rsid w:val="00C50271"/>
    <w:pPr>
      <w:jc w:val="center"/>
    </w:pPr>
    <w:rPr>
      <w:rFonts w:ascii="Comic Sans MS" w:hAnsi="Comic Sans MS"/>
      <w:b w:val="1"/>
      <w:bCs w:val="1"/>
      <w:sz w:val="20"/>
      <w:u w:val="single"/>
      <w:lang w:eastAsia="en-US"/>
    </w:rPr>
  </w:style>
  <w:style w:type="paragraph" w:styleId="Header">
    <w:name w:val="header"/>
    <w:basedOn w:val="Normal"/>
    <w:rsid w:val="009052E6"/>
    <w:pPr>
      <w:tabs>
        <w:tab w:val="center" w:pos="4153"/>
        <w:tab w:val="right" w:pos="8306"/>
      </w:tabs>
    </w:pPr>
  </w:style>
  <w:style w:type="paragraph" w:styleId="Footer">
    <w:name w:val="footer"/>
    <w:basedOn w:val="Normal"/>
    <w:link w:val="FooterChar"/>
    <w:uiPriority w:val="99"/>
    <w:rsid w:val="009052E6"/>
    <w:pPr>
      <w:tabs>
        <w:tab w:val="center" w:pos="4153"/>
        <w:tab w:val="right" w:pos="8306"/>
      </w:tabs>
    </w:pPr>
  </w:style>
  <w:style w:type="paragraph" w:styleId="ListParagraph">
    <w:name w:val="List Paragraph"/>
    <w:basedOn w:val="Normal"/>
    <w:uiPriority w:val="34"/>
    <w:qFormat w:val="1"/>
    <w:rsid w:val="00CE78DF"/>
    <w:pPr>
      <w:ind w:left="720"/>
    </w:pPr>
  </w:style>
  <w:style w:type="paragraph" w:styleId="BalloonText">
    <w:name w:val="Balloon Text"/>
    <w:basedOn w:val="Normal"/>
    <w:link w:val="BalloonTextChar"/>
    <w:rsid w:val="007D5856"/>
    <w:rPr>
      <w:rFonts w:ascii="Tahoma" w:cs="Tahoma" w:hAnsi="Tahoma"/>
      <w:sz w:val="16"/>
      <w:szCs w:val="16"/>
    </w:rPr>
  </w:style>
  <w:style w:type="character" w:styleId="BalloonTextChar" w:customStyle="1">
    <w:name w:val="Balloon Text Char"/>
    <w:basedOn w:val="DefaultParagraphFont"/>
    <w:link w:val="BalloonText"/>
    <w:rsid w:val="007D5856"/>
    <w:rPr>
      <w:rFonts w:ascii="Tahoma" w:cs="Tahoma" w:hAnsi="Tahoma"/>
      <w:sz w:val="16"/>
      <w:szCs w:val="16"/>
    </w:rPr>
  </w:style>
  <w:style w:type="character" w:styleId="normal1" w:customStyle="1">
    <w:name w:val="normal1"/>
    <w:basedOn w:val="DefaultParagraphFont"/>
    <w:rsid w:val="00652F7B"/>
    <w:rPr>
      <w:rFonts w:ascii="Tahoma" w:cs="Tahoma" w:hAnsi="Tahoma" w:hint="default"/>
      <w:sz w:val="18"/>
      <w:szCs w:val="18"/>
    </w:rPr>
  </w:style>
  <w:style w:type="character" w:styleId="Heading7Char" w:customStyle="1">
    <w:name w:val="Heading 7 Char"/>
    <w:basedOn w:val="DefaultParagraphFont"/>
    <w:link w:val="Heading7"/>
    <w:semiHidden w:val="1"/>
    <w:rsid w:val="00791BA5"/>
    <w:rPr>
      <w:rFonts w:ascii="Cambria" w:cs="Times New Roman" w:eastAsia="Times New Roman" w:hAnsi="Cambria"/>
      <w:i w:val="1"/>
      <w:iCs w:val="1"/>
      <w:color w:val="404040"/>
      <w:sz w:val="24"/>
      <w:szCs w:val="24"/>
    </w:rPr>
  </w:style>
  <w:style w:type="paragraph" w:styleId="BodyText">
    <w:name w:val="Body Text"/>
    <w:basedOn w:val="Normal"/>
    <w:link w:val="BodyTextChar"/>
    <w:unhideWhenUsed w:val="1"/>
    <w:rsid w:val="00791BA5"/>
    <w:pPr>
      <w:snapToGrid w:val="0"/>
    </w:pPr>
    <w:rPr>
      <w:rFonts w:ascii="Arial" w:hAnsi="Arial"/>
      <w:lang w:eastAsia="en-US"/>
    </w:rPr>
  </w:style>
  <w:style w:type="character" w:styleId="BodyTextChar" w:customStyle="1">
    <w:name w:val="Body Text Char"/>
    <w:basedOn w:val="DefaultParagraphFont"/>
    <w:link w:val="BodyText"/>
    <w:rsid w:val="00791BA5"/>
    <w:rPr>
      <w:rFonts w:ascii="Arial" w:hAnsi="Arial"/>
      <w:sz w:val="24"/>
      <w:szCs w:val="24"/>
      <w:lang w:eastAsia="en-US"/>
    </w:rPr>
  </w:style>
  <w:style w:type="paragraph" w:styleId="NoSpacing">
    <w:name w:val="No Spacing"/>
    <w:uiPriority w:val="1"/>
    <w:qFormat w:val="1"/>
    <w:rsid w:val="00304FA5"/>
    <w:rPr>
      <w:rFonts w:ascii="Calibri" w:eastAsia="Calibri" w:hAnsi="Calibri"/>
      <w:sz w:val="22"/>
      <w:szCs w:val="22"/>
      <w:lang w:eastAsia="en-US"/>
    </w:rPr>
  </w:style>
  <w:style w:type="character" w:styleId="Hyperlink">
    <w:name w:val="Hyperlink"/>
    <w:basedOn w:val="DefaultParagraphFont"/>
    <w:rsid w:val="00A57335"/>
    <w:rPr>
      <w:color w:val="0000ff"/>
      <w:u w:val="single"/>
    </w:rPr>
  </w:style>
  <w:style w:type="paragraph" w:styleId="Default" w:customStyle="1">
    <w:name w:val="Default"/>
    <w:rsid w:val="00AA0512"/>
    <w:pPr>
      <w:autoSpaceDE w:val="0"/>
      <w:autoSpaceDN w:val="0"/>
      <w:adjustRightInd w:val="0"/>
    </w:pPr>
    <w:rPr>
      <w:rFonts w:ascii="Verdana" w:cs="Verdana" w:hAnsi="Verdana"/>
      <w:color w:val="000000"/>
    </w:rPr>
  </w:style>
  <w:style w:type="paragraph" w:styleId="NormalWeb">
    <w:name w:val="Normal (Web)"/>
    <w:basedOn w:val="Normal"/>
    <w:uiPriority w:val="99"/>
    <w:unhideWhenUsed w:val="1"/>
    <w:rsid w:val="00F35A7A"/>
    <w:pPr>
      <w:spacing w:after="100" w:afterAutospacing="1" w:before="100" w:beforeAutospacing="1"/>
    </w:pPr>
  </w:style>
  <w:style w:type="character" w:styleId="Heading4Char" w:customStyle="1">
    <w:name w:val="Heading 4 Char"/>
    <w:basedOn w:val="DefaultParagraphFont"/>
    <w:link w:val="Heading4"/>
    <w:semiHidden w:val="1"/>
    <w:rsid w:val="00437AE1"/>
    <w:rPr>
      <w:rFonts w:asciiTheme="majorHAnsi" w:cstheme="majorBidi" w:eastAsiaTheme="majorEastAsia" w:hAnsiTheme="majorHAnsi"/>
      <w:i w:val="1"/>
      <w:iCs w:val="1"/>
      <w:color w:val="365f91" w:themeColor="accent1" w:themeShade="0000BF"/>
      <w:sz w:val="24"/>
      <w:szCs w:val="24"/>
    </w:rPr>
  </w:style>
  <w:style w:type="character" w:styleId="Heading3Char" w:customStyle="1">
    <w:name w:val="Heading 3 Char"/>
    <w:basedOn w:val="DefaultParagraphFont"/>
    <w:link w:val="Heading3"/>
    <w:uiPriority w:val="9"/>
    <w:semiHidden w:val="1"/>
    <w:rsid w:val="00437AE1"/>
    <w:rPr>
      <w:rFonts w:asciiTheme="majorHAnsi" w:cstheme="majorBidi" w:eastAsiaTheme="majorEastAsia" w:hAnsiTheme="majorHAnsi"/>
      <w:color w:val="243f60" w:themeColor="accent1" w:themeShade="00007F"/>
      <w:sz w:val="24"/>
      <w:szCs w:val="24"/>
      <w:lang w:eastAsia="en-US"/>
    </w:rPr>
  </w:style>
  <w:style w:type="table" w:styleId="TableGrid">
    <w:name w:val="Table Grid"/>
    <w:basedOn w:val="TableNormal"/>
    <w:uiPriority w:val="59"/>
    <w:rsid w:val="00437AE1"/>
    <w:rPr>
      <w:rFonts w:asciiTheme="minorHAnsi" w:cstheme="minorBidi" w:eastAsiaTheme="minorHAnsi" w:hAnsiTheme="minorHAnsi"/>
      <w:sz w:val="22"/>
      <w:szCs w:val="22"/>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itleChar" w:customStyle="1">
    <w:name w:val="Title Char"/>
    <w:basedOn w:val="DefaultParagraphFont"/>
    <w:link w:val="Title"/>
    <w:rsid w:val="00C50271"/>
    <w:rPr>
      <w:rFonts w:ascii="Comic Sans MS" w:hAnsi="Comic Sans MS"/>
      <w:b w:val="1"/>
      <w:bCs w:val="1"/>
      <w:szCs w:val="24"/>
      <w:u w:val="single"/>
      <w:lang w:eastAsia="en-US"/>
    </w:rPr>
  </w:style>
  <w:style w:type="character" w:styleId="FooterChar" w:customStyle="1">
    <w:name w:val="Footer Char"/>
    <w:basedOn w:val="DefaultParagraphFont"/>
    <w:link w:val="Footer"/>
    <w:uiPriority w:val="99"/>
    <w:rsid w:val="00C50271"/>
    <w:rPr>
      <w:sz w:val="24"/>
      <w:szCs w:val="24"/>
    </w:rPr>
  </w:style>
  <w:style w:type="character" w:styleId="Strong">
    <w:name w:val="Strong"/>
    <w:qFormat w:val="1"/>
    <w:rsid w:val="00F22257"/>
    <w:rPr>
      <w:b w:val="1"/>
      <w:bCs w:val="1"/>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rPr>
      <w:rFonts w:ascii="Calibri" w:cs="Calibri" w:eastAsia="Calibri" w:hAnsi="Calibri"/>
      <w:sz w:val="22"/>
      <w:szCs w:val="22"/>
    </w:rPr>
    <w:tblPr>
      <w:tblStyleRowBandSize w:val="1"/>
      <w:tblStyleColBandSize w:val="1"/>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CellMar>
        <w:left w:w="115.0" w:type="dxa"/>
        <w:right w:w="115.0" w:type="dxa"/>
      </w:tblCellMar>
    </w:tblPr>
  </w:style>
  <w:style w:type="table" w:styleId="a4" w:customStyle="1">
    <w:basedOn w:val="TableNormal"/>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2">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 w:type="table" w:styleId="Table2">
    <w:basedOn w:val="TableNormal"/>
    <w:rPr>
      <w:rFonts w:ascii="Calibri" w:cs="Calibri" w:eastAsia="Calibri" w:hAnsi="Calibri"/>
      <w:sz w:val="22"/>
      <w:szCs w:val="22"/>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theallergyteam.com/how-does-natashas-law-affect-school-cake-sales/" TargetMode="External"/><Relationship Id="rId11" Type="http://schemas.openxmlformats.org/officeDocument/2006/relationships/hyperlink" Target="https://www.gov.uk/government/publications/school-food-standards-resources-for-schools/allergy-guidance-for-schools" TargetMode="External"/><Relationship Id="rId22" Type="http://schemas.openxmlformats.org/officeDocument/2006/relationships/header" Target="header1.xml"/><Relationship Id="rId10" Type="http://schemas.openxmlformats.org/officeDocument/2006/relationships/hyperlink" Target="https://www.gov.uk/government/publications/school-food-standards-resources-for-schools/allergy-guidance-for-schools" TargetMode="External"/><Relationship Id="rId21" Type="http://schemas.openxmlformats.org/officeDocument/2006/relationships/hyperlink" Target="https://theallergyteam.com/how-does-natashas-law-affect-school-cake-sales/" TargetMode="External"/><Relationship Id="rId13" Type="http://schemas.openxmlformats.org/officeDocument/2006/relationships/hyperlink" Target="https://www.gov.uk/government/publications/supporting-pupils-at-school-with-medical-conditions--3" TargetMode="External"/><Relationship Id="rId12" Type="http://schemas.openxmlformats.org/officeDocument/2006/relationships/hyperlink" Target="https://www.gov.uk/government/publications/supporting-pupils-at-school-with-medical-conditions--3"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yperlink" Target="https://www.gov.uk/government/publications/using-emergency-adrenaline-auto-injectors-in-schools" TargetMode="External"/><Relationship Id="rId14" Type="http://schemas.openxmlformats.org/officeDocument/2006/relationships/hyperlink" Target="https://www.gov.uk/government/publications/using-emergency-adrenaline-auto-injectors-in-schools" TargetMode="External"/><Relationship Id="rId17" Type="http://schemas.openxmlformats.org/officeDocument/2006/relationships/hyperlink" Target="http://www.legislation.gov.uk/uksi/2014/1855/contents" TargetMode="External"/><Relationship Id="rId16" Type="http://schemas.openxmlformats.org/officeDocument/2006/relationships/hyperlink" Target="http://www.legislation.gov.uk/uksi/2014/1855/contents" TargetMode="External"/><Relationship Id="rId5" Type="http://schemas.openxmlformats.org/officeDocument/2006/relationships/styles" Target="styles.xml"/><Relationship Id="rId19" Type="http://schemas.openxmlformats.org/officeDocument/2006/relationships/hyperlink" Target="https://www.legislation.gov.uk/uksi/2019/1218/made" TargetMode="External"/><Relationship Id="rId6" Type="http://schemas.openxmlformats.org/officeDocument/2006/relationships/customXml" Target="../customXML/item1.xml"/><Relationship Id="rId18" Type="http://schemas.openxmlformats.org/officeDocument/2006/relationships/hyperlink" Target="https://www.legislation.gov.uk/uksi/2019/1218/made" TargetMode="External"/><Relationship Id="rId7" Type="http://schemas.openxmlformats.org/officeDocument/2006/relationships/image" Target="media/image2.png"/><Relationship Id="rId8" Type="http://schemas.openxmlformats.org/officeDocument/2006/relationships/hyperlink" Target="https://www.unicef.org.uk/what-we-do/un-convention-child-right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mfortaaLight-regular.ttf"/><Relationship Id="rId2" Type="http://schemas.openxmlformats.org/officeDocument/2006/relationships/font" Target="fonts/ComfortaaLight-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omfortaa-regular.ttf"/><Relationship Id="rId6"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nMCl/8WrAB3ckAIe+uJRU8b/6A==">CgMxLjAyCGguZ2pkZ3hzMgloLjMwajB6bGwyCWguMzBqMHpsbDINaC5oeG1iY3lkcmVwczIOaC54d3l4aW14eXRobGQyDmguN2p3bGVnajQ5dDlsMg5oLjZua3V3NnZtZzB1ZjIOaC5xZnYxcjdsOGVqNGs4AHIhMUpYY0d1TW9BZ0lOTDFsMGV1a20wSzZRcktuZWZHdU5v</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2020-10-13T08:13:00Z</dcterms:created>
  <dc:creator>mr.watson</dc:creator>
</cp:coreProperties>
</file>