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20" w:line="240" w:lineRule="auto"/>
        <w:ind w:left="78" w:firstLine="0"/>
        <w:jc w:val="center"/>
        <w:rPr>
          <w:rFonts w:ascii="Comic Sans MS" w:cs="Comic Sans MS" w:eastAsia="Comic Sans MS" w:hAnsi="Comic Sans MS"/>
          <w:b w:val="1"/>
          <w:color w:val="3c78d8"/>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2028825</wp:posOffset>
            </wp:positionH>
            <wp:positionV relativeFrom="paragraph">
              <wp:posOffset>0</wp:posOffset>
            </wp:positionV>
            <wp:extent cx="2111693" cy="2607028"/>
            <wp:effectExtent b="0" l="0" r="0" t="0"/>
            <wp:wrapNone/>
            <wp:docPr id="2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spacing w:after="0" w:before="20" w:line="240" w:lineRule="auto"/>
        <w:ind w:left="78" w:firstLine="0"/>
        <w:jc w:val="center"/>
        <w:rPr>
          <w:rFonts w:ascii="Comic Sans MS" w:cs="Comic Sans MS" w:eastAsia="Comic Sans MS" w:hAnsi="Comic Sans MS"/>
          <w:b w:val="1"/>
          <w:color w:val="3c78d8"/>
          <w:sz w:val="96"/>
          <w:szCs w:val="96"/>
        </w:rPr>
      </w:pPr>
      <w:r w:rsidDel="00000000" w:rsidR="00000000" w:rsidRPr="00000000">
        <w:rPr>
          <w:rtl w:val="0"/>
        </w:rPr>
      </w:r>
    </w:p>
    <w:p w:rsidR="00000000" w:rsidDel="00000000" w:rsidP="00000000" w:rsidRDefault="00000000" w:rsidRPr="00000000" w14:paraId="00000003">
      <w:pPr>
        <w:spacing w:after="0" w:before="20" w:line="240" w:lineRule="auto"/>
        <w:ind w:left="78" w:firstLine="0"/>
        <w:jc w:val="center"/>
        <w:rPr>
          <w:rFonts w:ascii="Comic Sans MS" w:cs="Comic Sans MS" w:eastAsia="Comic Sans MS" w:hAnsi="Comic Sans MS"/>
          <w:b w:val="1"/>
          <w:color w:val="3c78d8"/>
          <w:sz w:val="96"/>
          <w:szCs w:val="96"/>
        </w:rPr>
      </w:pPr>
      <w:r w:rsidDel="00000000" w:rsidR="00000000" w:rsidRPr="00000000">
        <w:rPr>
          <w:rtl w:val="0"/>
        </w:rPr>
      </w:r>
    </w:p>
    <w:p w:rsidR="00000000" w:rsidDel="00000000" w:rsidP="00000000" w:rsidRDefault="00000000" w:rsidRPr="00000000" w14:paraId="00000004">
      <w:pPr>
        <w:spacing w:after="19" w:line="240" w:lineRule="auto"/>
        <w:ind w:left="63" w:firstLine="0"/>
        <w:rPr>
          <w:rFonts w:ascii="Comfortaa" w:cs="Comfortaa" w:eastAsia="Comfortaa" w:hAnsi="Comfortaa"/>
          <w:b w:val="1"/>
          <w:color w:val="0000ff"/>
          <w:sz w:val="76"/>
          <w:szCs w:val="76"/>
        </w:rPr>
      </w:pPr>
      <w:r w:rsidDel="00000000" w:rsidR="00000000" w:rsidRPr="00000000">
        <w:rPr>
          <w:rtl w:val="0"/>
        </w:rPr>
      </w:r>
    </w:p>
    <w:p w:rsidR="00000000" w:rsidDel="00000000" w:rsidP="00000000" w:rsidRDefault="00000000" w:rsidRPr="00000000" w14:paraId="00000005">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6">
      <w:pPr>
        <w:numPr>
          <w:ilvl w:val="0"/>
          <w:numId w:val="10"/>
        </w:numPr>
        <w:spacing w:after="0" w:line="240" w:lineRule="auto"/>
        <w:ind w:left="2880" w:hanging="360"/>
        <w:rPr>
          <w:rFonts w:ascii="Montserrat Light" w:cs="Montserrat Light" w:eastAsia="Montserrat Light" w:hAnsi="Montserrat Light"/>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r w:rsidDel="00000000" w:rsidR="00000000" w:rsidRPr="00000000">
        <w:rPr>
          <w:rtl w:val="0"/>
        </w:rPr>
      </w:r>
    </w:p>
    <w:p w:rsidR="00000000" w:rsidDel="00000000" w:rsidP="00000000" w:rsidRDefault="00000000" w:rsidRPr="00000000" w14:paraId="00000007">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8">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9">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A">
      <w:pPr>
        <w:numPr>
          <w:ilvl w:val="0"/>
          <w:numId w:val="8"/>
        </w:numPr>
        <w:spacing w:after="0"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r w:rsidDel="00000000" w:rsidR="00000000" w:rsidRPr="00000000">
        <w:rPr>
          <w:rtl w:val="0"/>
        </w:rPr>
      </w:r>
    </w:p>
    <w:p w:rsidR="00000000" w:rsidDel="00000000" w:rsidP="00000000" w:rsidRDefault="00000000" w:rsidRPr="00000000" w14:paraId="0000000B">
      <w:pPr>
        <w:numPr>
          <w:ilvl w:val="0"/>
          <w:numId w:val="8"/>
        </w:numPr>
        <w:spacing w:after="0"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r w:rsidDel="00000000" w:rsidR="00000000" w:rsidRPr="00000000">
        <w:rPr>
          <w:rtl w:val="0"/>
        </w:rPr>
      </w:r>
    </w:p>
    <w:p w:rsidR="00000000" w:rsidDel="00000000" w:rsidP="00000000" w:rsidRDefault="00000000" w:rsidRPr="00000000" w14:paraId="0000000C">
      <w:pPr>
        <w:numPr>
          <w:ilvl w:val="0"/>
          <w:numId w:val="8"/>
        </w:numPr>
        <w:spacing w:after="0" w:line="240" w:lineRule="auto"/>
        <w:ind w:left="927"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r w:rsidDel="00000000" w:rsidR="00000000" w:rsidRPr="00000000">
        <w:rPr>
          <w:rtl w:val="0"/>
        </w:rPr>
      </w:r>
    </w:p>
    <w:p w:rsidR="00000000" w:rsidDel="00000000" w:rsidP="00000000" w:rsidRDefault="00000000" w:rsidRPr="00000000" w14:paraId="0000000D">
      <w:pPr>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E">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0F">
      <w:pPr>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r w:rsidDel="00000000" w:rsidR="00000000" w:rsidRPr="00000000">
        <w:drawing>
          <wp:anchor allowOverlap="1" behindDoc="1" distB="0" distT="0" distL="0" distR="0" hidden="0" layoutInCell="1" locked="0" relativeHeight="0" simplePos="0">
            <wp:simplePos x="0" y="0"/>
            <wp:positionH relativeFrom="column">
              <wp:posOffset>-304798</wp:posOffset>
            </wp:positionH>
            <wp:positionV relativeFrom="paragraph">
              <wp:posOffset>209550</wp:posOffset>
            </wp:positionV>
            <wp:extent cx="768100" cy="900531"/>
            <wp:effectExtent b="0" l="0" r="0" t="0"/>
            <wp:wrapNone/>
            <wp:docPr id="2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0">
      <w:pPr>
        <w:numPr>
          <w:ilvl w:val="0"/>
          <w:numId w:val="11"/>
        </w:numPr>
        <w:spacing w:after="0" w:line="240" w:lineRule="auto"/>
        <w:ind w:left="1494" w:hanging="360"/>
        <w:rPr>
          <w:rFonts w:ascii="Montserrat" w:cs="Montserrat" w:eastAsia="Montserrat" w:hAnsi="Montserrat"/>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r w:rsidDel="00000000" w:rsidR="00000000" w:rsidRPr="00000000">
        <w:rPr>
          <w:rtl w:val="0"/>
        </w:rPr>
      </w:r>
    </w:p>
    <w:p w:rsidR="00000000" w:rsidDel="00000000" w:rsidP="00000000" w:rsidRDefault="00000000" w:rsidRPr="00000000" w14:paraId="00000011">
      <w:pPr>
        <w:spacing w:after="0"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2">
      <w:pPr>
        <w:widowControl w:val="0"/>
        <w:spacing w:after="0"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Assessment Policy </w:t>
      </w:r>
      <w:r w:rsidDel="00000000" w:rsidR="00000000" w:rsidRPr="00000000">
        <w:rPr>
          <w:rtl w:val="0"/>
        </w:rPr>
      </w:r>
    </w:p>
    <w:p w:rsidR="00000000" w:rsidDel="00000000" w:rsidP="00000000" w:rsidRDefault="00000000" w:rsidRPr="00000000" w14:paraId="00000013">
      <w:pPr>
        <w:spacing w:after="0"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4">
      <w:pPr>
        <w:spacing w:after="0" w:line="240" w:lineRule="auto"/>
        <w:ind w:left="17" w:right="6" w:firstLine="0"/>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5">
      <w:pPr>
        <w:numPr>
          <w:ilvl w:val="0"/>
          <w:numId w:val="9"/>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6">
      <w:pPr>
        <w:spacing w:after="47" w:line="240" w:lineRule="auto"/>
        <w:jc w:val="center"/>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7">
      <w:pPr>
        <w:spacing w:after="0" w:before="20" w:line="240" w:lineRule="auto"/>
        <w:ind w:left="78" w:firstLine="0"/>
        <w:jc w:val="center"/>
        <w:rPr>
          <w:rFonts w:ascii="Montserrat" w:cs="Montserrat" w:eastAsia="Montserrat" w:hAnsi="Montserrat"/>
          <w:b w:val="1"/>
          <w:color w:val="3c78d8"/>
          <w:sz w:val="96"/>
          <w:szCs w:val="96"/>
        </w:rPr>
      </w:pPr>
      <w:r w:rsidDel="00000000" w:rsidR="00000000" w:rsidRPr="00000000">
        <w:rPr>
          <w:rtl w:val="0"/>
        </w:rPr>
      </w:r>
    </w:p>
    <w:p w:rsidR="00000000" w:rsidDel="00000000" w:rsidP="00000000" w:rsidRDefault="00000000" w:rsidRPr="00000000" w14:paraId="00000018">
      <w:pPr>
        <w:spacing w:after="0" w:before="20" w:line="240" w:lineRule="auto"/>
        <w:ind w:left="78" w:firstLine="0"/>
        <w:jc w:val="center"/>
        <w:rPr>
          <w:rFonts w:ascii="Montserrat" w:cs="Montserrat" w:eastAsia="Montserrat" w:hAnsi="Montserrat"/>
          <w:sz w:val="28"/>
          <w:szCs w:val="28"/>
        </w:rPr>
      </w:pPr>
      <w:r w:rsidDel="00000000" w:rsidR="00000000" w:rsidRPr="00000000">
        <w:rPr>
          <w:rtl w:val="0"/>
        </w:rPr>
      </w:r>
    </w:p>
    <w:p w:rsidR="00000000" w:rsidDel="00000000" w:rsidP="00000000" w:rsidRDefault="00000000" w:rsidRPr="00000000" w14:paraId="00000019">
      <w:pPr>
        <w:spacing w:after="0" w:before="1368" w:line="240" w:lineRule="auto"/>
        <w:ind w:left="2907" w:firstLine="0"/>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1A">
      <w:pPr>
        <w:spacing w:after="0" w:before="33" w:line="240" w:lineRule="auto"/>
        <w:ind w:left="74" w:right="350" w:firstLine="0"/>
        <w:jc w:val="center"/>
        <w:rPr>
          <w:rFonts w:ascii="Montserrat Light" w:cs="Montserrat Light" w:eastAsia="Montserrat Light" w:hAnsi="Montserrat Light"/>
        </w:rPr>
      </w:pPr>
      <w:r w:rsidDel="00000000" w:rsidR="00000000" w:rsidRPr="00000000">
        <w:rPr>
          <w:rtl w:val="0"/>
        </w:rPr>
      </w:r>
    </w:p>
    <w:tbl>
      <w:tblPr>
        <w:tblStyle w:val="Table1"/>
        <w:tblW w:w="10635.0" w:type="dxa"/>
        <w:jc w:val="left"/>
        <w:tblLayout w:type="fixed"/>
        <w:tblLook w:val="0400"/>
      </w:tblPr>
      <w:tblGrid>
        <w:gridCol w:w="3240"/>
        <w:gridCol w:w="7395"/>
        <w:tblGridChange w:id="0">
          <w:tblGrid>
            <w:gridCol w:w="3240"/>
            <w:gridCol w:w="7395"/>
          </w:tblGrid>
        </w:tblGridChange>
      </w:tblGrid>
      <w:tr>
        <w:trPr>
          <w:cantSplit w:val="0"/>
          <w:trHeight w:val="5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B">
            <w:pPr>
              <w:spacing w:after="0" w:line="240" w:lineRule="auto"/>
              <w:ind w:right="162"/>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Date Policy </w:t>
            </w:r>
            <w:r w:rsidDel="00000000" w:rsidR="00000000" w:rsidRPr="00000000">
              <w:rPr>
                <w:rFonts w:ascii="Montserrat Light" w:cs="Montserrat Light" w:eastAsia="Montserrat Light" w:hAnsi="Montserrat Light"/>
                <w:rtl w:val="0"/>
              </w:rPr>
              <w:t xml:space="preserve">C</w:t>
            </w:r>
            <w:r w:rsidDel="00000000" w:rsidR="00000000" w:rsidRPr="00000000">
              <w:rPr>
                <w:rFonts w:ascii="Montserrat Light" w:cs="Montserrat Light" w:eastAsia="Montserrat Light" w:hAnsi="Montserrat Light"/>
                <w:color w:val="000000"/>
                <w:rtl w:val="0"/>
              </w:rPr>
              <w:t xml:space="preserve">reated: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C">
            <w:pPr>
              <w:spacing w:after="0" w:line="240" w:lineRule="auto"/>
              <w:ind w:left="0" w:firstLine="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Spring 24</w:t>
            </w:r>
          </w:p>
        </w:tc>
      </w:tr>
      <w:tr>
        <w:trPr>
          <w:cantSplit w:val="0"/>
          <w:trHeight w:val="40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D">
            <w:pPr>
              <w:spacing w:after="0" w:line="240" w:lineRule="auto"/>
              <w:ind w:left="0" w:firstLine="0"/>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Reviewed:</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E">
            <w:pPr>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Summer 25</w:t>
            </w:r>
          </w:p>
        </w:tc>
      </w:tr>
    </w:tbl>
    <w:p w:rsidR="00000000" w:rsidDel="00000000" w:rsidP="00000000" w:rsidRDefault="00000000" w:rsidRPr="00000000" w14:paraId="0000001F">
      <w:pPr>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20">
      <w:pPr>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21">
      <w:pPr>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Equality and Inclusion</w:t>
      </w:r>
    </w:p>
    <w:p w:rsidR="00000000" w:rsidDel="00000000" w:rsidP="00000000" w:rsidRDefault="00000000" w:rsidRPr="00000000" w14:paraId="00000022">
      <w:pP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23">
      <w:pP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The achievement of all pupils is constantly monitored;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4">
      <w:pP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5">
      <w:pPr>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Our Mission Statement for Equality:</w:t>
      </w:r>
    </w:p>
    <w:p w:rsidR="00000000" w:rsidDel="00000000" w:rsidP="00000000" w:rsidRDefault="00000000" w:rsidRPr="00000000" w14:paraId="00000026">
      <w:pP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As a school, </w:t>
      </w:r>
    </w:p>
    <w:p w:rsidR="00000000" w:rsidDel="00000000" w:rsidP="00000000" w:rsidRDefault="00000000" w:rsidRPr="00000000" w14:paraId="00000027">
      <w:pPr>
        <w:numPr>
          <w:ilvl w:val="0"/>
          <w:numId w:val="2"/>
        </w:numPr>
        <w:pBdr>
          <w:top w:space="0" w:sz="0" w:val="nil"/>
          <w:left w:space="0" w:sz="0" w:val="nil"/>
          <w:bottom w:space="0" w:sz="0" w:val="nil"/>
          <w:right w:space="0" w:sz="0" w:val="nil"/>
          <w:between w:space="0" w:sz="0" w:val="nil"/>
        </w:pBdr>
        <w:spacing w:after="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We welcome our duties under the Equality Act 2010 to eliminate discrimination, advance equality of opportunity and foster good relations in relation to age, disability, ethnicity, gender (including issues of transgender, and of maternity and pregnancy), religion and belief, and sexual identity.</w:t>
      </w:r>
    </w:p>
    <w:p w:rsidR="00000000" w:rsidDel="00000000" w:rsidP="00000000" w:rsidRDefault="00000000" w:rsidRPr="00000000" w14:paraId="00000028">
      <w:pPr>
        <w:numPr>
          <w:ilvl w:val="0"/>
          <w:numId w:val="2"/>
        </w:numPr>
        <w:pBdr>
          <w:top w:space="0" w:sz="0" w:val="nil"/>
          <w:left w:space="0" w:sz="0" w:val="nil"/>
          <w:bottom w:space="0" w:sz="0" w:val="nil"/>
          <w:right w:space="0" w:sz="0" w:val="nil"/>
          <w:between w:space="0" w:sz="0" w:val="nil"/>
        </w:pBdr>
        <w:spacing w:after="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We welcome our duty to promote community cohesion.</w:t>
      </w:r>
    </w:p>
    <w:p w:rsidR="00000000" w:rsidDel="00000000" w:rsidP="00000000" w:rsidRDefault="00000000" w:rsidRPr="00000000" w14:paraId="00000029">
      <w:pPr>
        <w:numPr>
          <w:ilvl w:val="0"/>
          <w:numId w:val="2"/>
        </w:numPr>
        <w:pBdr>
          <w:top w:space="0" w:sz="0" w:val="nil"/>
          <w:left w:space="0" w:sz="0" w:val="nil"/>
          <w:bottom w:space="0" w:sz="0" w:val="nil"/>
          <w:right w:space="0" w:sz="0" w:val="nil"/>
          <w:between w:space="0" w:sz="0" w:val="nil"/>
        </w:pBdr>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We recognise these duties reflect international human rights as expressed in the UN Convention - The Rights of the Child.</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rPr>
          <w:rFonts w:ascii="Montserrat" w:cs="Montserrat" w:eastAsia="Montserrat" w:hAnsi="Montserrat"/>
          <w:b w:val="1"/>
          <w:color w:val="000000"/>
          <w:u w:val="single"/>
        </w:rPr>
      </w:pPr>
      <w:r w:rsidDel="00000000" w:rsidR="00000000" w:rsidRPr="00000000">
        <w:rPr>
          <w:rFonts w:ascii="Montserrat" w:cs="Montserrat" w:eastAsia="Montserrat" w:hAnsi="Montserrat"/>
          <w:b w:val="1"/>
          <w:color w:val="000000"/>
          <w:u w:val="single"/>
          <w:rtl w:val="0"/>
        </w:rPr>
        <w:t xml:space="preserve">Aims and Principles</w:t>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color w:val="000000"/>
          <w:u w:val="single"/>
        </w:rPr>
      </w:pPr>
      <w:r w:rsidDel="00000000" w:rsidR="00000000" w:rsidRPr="00000000">
        <w:rPr>
          <w:rtl w:val="0"/>
        </w:rPr>
      </w:r>
    </w:p>
    <w:p w:rsidR="00000000" w:rsidDel="00000000" w:rsidP="00000000" w:rsidRDefault="00000000" w:rsidRPr="00000000" w14:paraId="0000002C">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Assessment is an integral part of teaching, based on best practice, focusing on the curriculum and that it lies at the heart of promoting children’s education.</w:t>
      </w:r>
    </w:p>
    <w:p w:rsidR="00000000" w:rsidDel="00000000" w:rsidP="00000000" w:rsidRDefault="00000000" w:rsidRPr="00000000" w14:paraId="0000002D">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High quality, in depth teaching, is supported and informed by high quality formative assessment (ongoing assessment).</w:t>
      </w:r>
    </w:p>
    <w:p w:rsidR="00000000" w:rsidDel="00000000" w:rsidP="00000000" w:rsidRDefault="00000000" w:rsidRPr="00000000" w14:paraId="0000002E">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There is always a clear purpose for assessing and assessment is fit for its intended purpose.</w:t>
      </w:r>
    </w:p>
    <w:p w:rsidR="00000000" w:rsidDel="00000000" w:rsidP="00000000" w:rsidRDefault="00000000" w:rsidRPr="00000000" w14:paraId="0000002F">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Assessment is used to focus on monitoring and supporting children’s progress, attainment and wider outcomes.</w:t>
      </w:r>
    </w:p>
    <w:p w:rsidR="00000000" w:rsidDel="00000000" w:rsidP="00000000" w:rsidRDefault="00000000" w:rsidRPr="00000000" w14:paraId="00000030">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Assessment provides information which is clear, reliable and free from bias and informs teaching and learning.</w:t>
      </w:r>
    </w:p>
    <w:p w:rsidR="00000000" w:rsidDel="00000000" w:rsidP="00000000" w:rsidRDefault="00000000" w:rsidRPr="00000000" w14:paraId="00000031">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Assessment supports informative and productive conversations with pupils and parents.</w:t>
      </w:r>
    </w:p>
    <w:p w:rsidR="00000000" w:rsidDel="00000000" w:rsidP="00000000" w:rsidRDefault="00000000" w:rsidRPr="00000000" w14:paraId="00000032">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Children take responsibility for achievements and are encouraged to reflect on their own progress, understand their strengths and identify what they need to do to improve.</w:t>
      </w:r>
    </w:p>
    <w:p w:rsidR="00000000" w:rsidDel="00000000" w:rsidP="00000000" w:rsidRDefault="00000000" w:rsidRPr="00000000" w14:paraId="00000033">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We achieve our assessment without adding unnecessarily to teacher workload.</w:t>
      </w:r>
    </w:p>
    <w:p w:rsidR="00000000" w:rsidDel="00000000" w:rsidP="00000000" w:rsidRDefault="00000000" w:rsidRPr="00000000" w14:paraId="00000034">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Assessment is inclusive of all abilities.</w:t>
      </w:r>
    </w:p>
    <w:p w:rsidR="00000000" w:rsidDel="00000000" w:rsidP="00000000" w:rsidRDefault="00000000" w:rsidRPr="00000000" w14:paraId="00000035">
      <w:pPr>
        <w:widowControl w:val="0"/>
        <w:numPr>
          <w:ilvl w:val="0"/>
          <w:numId w:val="3"/>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A range of assessments are used including ‘Day to Day, in-School Formative Assessment’, ‘In School Summative Assessment</w:t>
      </w:r>
      <w:r w:rsidDel="00000000" w:rsidR="00000000" w:rsidRPr="00000000">
        <w:rPr>
          <w:rFonts w:ascii="Montserrat Light" w:cs="Montserrat Light" w:eastAsia="Montserrat Light" w:hAnsi="Montserrat Light"/>
          <w:rtl w:val="0"/>
        </w:rPr>
        <w:t xml:space="preserve">’</w:t>
      </w:r>
      <w:r w:rsidDel="00000000" w:rsidR="00000000" w:rsidRPr="00000000">
        <w:rPr>
          <w:rFonts w:ascii="Montserrat Light" w:cs="Montserrat Light" w:eastAsia="Montserrat Light" w:hAnsi="Montserrat Light"/>
          <w:color w:val="000000"/>
          <w:rtl w:val="0"/>
        </w:rPr>
        <w:t xml:space="preserve"> and ‘Nationally Standardised Summative Assessment’.</w:t>
      </w:r>
    </w:p>
    <w:p w:rsidR="00000000" w:rsidDel="00000000" w:rsidP="00000000" w:rsidRDefault="00000000" w:rsidRPr="00000000" w14:paraId="00000036">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37">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38">
      <w:pPr>
        <w:widowControl w:val="0"/>
        <w:spacing w:after="0" w:line="240" w:lineRule="auto"/>
        <w:rPr>
          <w:rFonts w:ascii="Montserrat" w:cs="Montserrat" w:eastAsia="Montserrat" w:hAnsi="Montserrat"/>
          <w:b w:val="1"/>
          <w:u w:val="single"/>
        </w:rPr>
      </w:pPr>
      <w:bookmarkStart w:colFirst="0" w:colLast="0" w:name="_heading=h.gjdgxs" w:id="0"/>
      <w:bookmarkEnd w:id="0"/>
      <w:r w:rsidDel="00000000" w:rsidR="00000000" w:rsidRPr="00000000">
        <w:rPr>
          <w:rFonts w:ascii="Montserrat" w:cs="Montserrat" w:eastAsia="Montserrat" w:hAnsi="Montserrat"/>
          <w:b w:val="1"/>
          <w:u w:val="single"/>
          <w:rtl w:val="0"/>
        </w:rPr>
        <w:t xml:space="preserve">Delivery</w:t>
      </w:r>
    </w:p>
    <w:p w:rsidR="00000000" w:rsidDel="00000000" w:rsidP="00000000" w:rsidRDefault="00000000" w:rsidRPr="00000000" w14:paraId="00000039">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3A">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At Rayleigh Primary School, we use three broad overarching forms of assessment: ‘Day to Day, in-</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School Formative Assessment’, ‘In-School Summative Assessment’ and ‘Nationally</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Standardised Summative Assessments’.</w:t>
      </w:r>
      <w:r w:rsidDel="00000000" w:rsidR="00000000" w:rsidRPr="00000000">
        <w:rPr>
          <w:rtl w:val="0"/>
        </w:rPr>
      </w:r>
    </w:p>
    <w:p w:rsidR="00000000" w:rsidDel="00000000" w:rsidP="00000000" w:rsidRDefault="00000000" w:rsidRPr="00000000" w14:paraId="0000003B">
      <w:pPr>
        <w:widowControl w:val="0"/>
        <w:spacing w:after="0" w:line="240" w:lineRule="auto"/>
        <w:rPr>
          <w:rFonts w:ascii="Montserrat Light" w:cs="Montserrat Light" w:eastAsia="Montserrat Light" w:hAnsi="Montserrat Light"/>
          <w:u w:val="single"/>
        </w:rPr>
      </w:pPr>
      <w:r w:rsidDel="00000000" w:rsidR="00000000" w:rsidRPr="00000000">
        <w:rPr>
          <w:rtl w:val="0"/>
        </w:rPr>
      </w:r>
    </w:p>
    <w:p w:rsidR="00000000" w:rsidDel="00000000" w:rsidP="00000000" w:rsidRDefault="00000000" w:rsidRPr="00000000" w14:paraId="0000003C">
      <w:pPr>
        <w:widowControl w:val="0"/>
        <w:spacing w:after="0" w:lin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color w:val="000000"/>
          <w:u w:val="single"/>
          <w:rtl w:val="0"/>
        </w:rPr>
        <w:t xml:space="preserve">‘Ongoing Formative Assessment for Learning (AfL)’</w:t>
      </w:r>
      <w:r w:rsidDel="00000000" w:rsidR="00000000" w:rsidRPr="00000000">
        <w:rPr>
          <w:rtl w:val="0"/>
        </w:rPr>
      </w:r>
    </w:p>
    <w:p w:rsidR="00000000" w:rsidDel="00000000" w:rsidP="00000000" w:rsidRDefault="00000000" w:rsidRPr="00000000" w14:paraId="0000003D">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3E">
      <w:pPr>
        <w:widowControl w:val="0"/>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‘Day to Day, in-School Formative Assessment’ is an integral part of teaching and</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learning. It helps children to measure their own strengths and areas for development.  It allows teachers to understand pupil performance on a continuing basis, enabling them to identify when pupils are needing support, when they have consolidated learning and</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when they are ready to progress.  In this way, it supports teachers to provide appropriate scaffolding (corrective activities) or mastery (enrichment activities to deepen understanding) as necessary and informs progress. It enables teachers to evaluate</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their own teaching of particular topics or concepts and to plan future lessons accordingly.</w:t>
      </w:r>
    </w:p>
    <w:p w:rsidR="00000000" w:rsidDel="00000000" w:rsidP="00000000" w:rsidRDefault="00000000" w:rsidRPr="00000000" w14:paraId="0000003F">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40">
      <w:pPr>
        <w:widowControl w:val="0"/>
        <w:spacing w:after="0" w:lin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color w:val="000000"/>
          <w:u w:val="single"/>
          <w:rtl w:val="0"/>
        </w:rPr>
        <w:t xml:space="preserve">Through ‘Day-to Day In-School Formative AfL’ we will:</w:t>
      </w:r>
      <w:r w:rsidDel="00000000" w:rsidR="00000000" w:rsidRPr="00000000">
        <w:rPr>
          <w:rtl w:val="0"/>
        </w:rPr>
      </w:r>
    </w:p>
    <w:p w:rsidR="00000000" w:rsidDel="00000000" w:rsidP="00000000" w:rsidRDefault="00000000" w:rsidRPr="00000000" w14:paraId="00000041">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42">
      <w:pPr>
        <w:widowControl w:val="0"/>
        <w:numPr>
          <w:ilvl w:val="0"/>
          <w:numId w:val="1"/>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support children in measuring their knowledge, skills and understanding against learning objectives and success criteria, identifying the next steps in their learning;</w:t>
      </w:r>
    </w:p>
    <w:p w:rsidR="00000000" w:rsidDel="00000000" w:rsidP="00000000" w:rsidRDefault="00000000" w:rsidRPr="00000000" w14:paraId="00000043">
      <w:pPr>
        <w:widowControl w:val="0"/>
        <w:numPr>
          <w:ilvl w:val="0"/>
          <w:numId w:val="1"/>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ensure that problems are identified at the individual level and that every child will be appropriately supported to make progress and meet age related expectations; </w:t>
      </w:r>
    </w:p>
    <w:p w:rsidR="00000000" w:rsidDel="00000000" w:rsidP="00000000" w:rsidRDefault="00000000" w:rsidRPr="00000000" w14:paraId="00000044">
      <w:pPr>
        <w:widowControl w:val="0"/>
        <w:numPr>
          <w:ilvl w:val="0"/>
          <w:numId w:val="1"/>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use assessment information to inform the planning of future learning;</w:t>
      </w:r>
    </w:p>
    <w:p w:rsidR="00000000" w:rsidDel="00000000" w:rsidP="00000000" w:rsidRDefault="00000000" w:rsidRPr="00000000" w14:paraId="00000045">
      <w:pPr>
        <w:widowControl w:val="0"/>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46">
      <w:pPr>
        <w:widowControl w:val="0"/>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47">
      <w:pPr>
        <w:widowControl w:val="0"/>
        <w:spacing w:after="0" w:line="240" w:lineRule="auto"/>
        <w:rPr>
          <w:rFonts w:ascii="Montserrat Light" w:cs="Montserrat Light" w:eastAsia="Montserrat Light" w:hAnsi="Montserrat Light"/>
          <w:color w:val="000000"/>
          <w:u w:val="single"/>
        </w:rPr>
      </w:pPr>
      <w:r w:rsidDel="00000000" w:rsidR="00000000" w:rsidRPr="00000000">
        <w:rPr>
          <w:rFonts w:ascii="Montserrat Light" w:cs="Montserrat Light" w:eastAsia="Montserrat Light" w:hAnsi="Montserrat Light"/>
          <w:color w:val="000000"/>
          <w:u w:val="single"/>
          <w:rtl w:val="0"/>
        </w:rPr>
        <w:t xml:space="preserve">A range of ‘Day-to-Day In-School Formative Assessments’, will be used including, for</w:t>
      </w:r>
      <w:r w:rsidDel="00000000" w:rsidR="00000000" w:rsidRPr="00000000">
        <w:rPr>
          <w:rFonts w:ascii="Montserrat Light" w:cs="Montserrat Light" w:eastAsia="Montserrat Light" w:hAnsi="Montserrat Light"/>
          <w:sz w:val="28"/>
          <w:szCs w:val="28"/>
          <w:u w:val="single"/>
          <w:rtl w:val="0"/>
        </w:rPr>
        <w:t xml:space="preserve"> </w:t>
      </w:r>
      <w:r w:rsidDel="00000000" w:rsidR="00000000" w:rsidRPr="00000000">
        <w:rPr>
          <w:rFonts w:ascii="Montserrat Light" w:cs="Montserrat Light" w:eastAsia="Montserrat Light" w:hAnsi="Montserrat Light"/>
          <w:color w:val="000000"/>
          <w:u w:val="single"/>
          <w:rtl w:val="0"/>
        </w:rPr>
        <w:t xml:space="preserve">example:</w:t>
      </w:r>
    </w:p>
    <w:p w:rsidR="00000000" w:rsidDel="00000000" w:rsidP="00000000" w:rsidRDefault="00000000" w:rsidRPr="00000000" w14:paraId="00000048">
      <w:pPr>
        <w:widowControl w:val="0"/>
        <w:spacing w:after="0" w:line="240" w:lineRule="auto"/>
        <w:rPr>
          <w:rFonts w:ascii="Montserrat Light" w:cs="Montserrat Light" w:eastAsia="Montserrat Light" w:hAnsi="Montserrat Light"/>
          <w:sz w:val="28"/>
          <w:szCs w:val="28"/>
        </w:rPr>
      </w:pPr>
      <w:r w:rsidDel="00000000" w:rsidR="00000000" w:rsidRPr="00000000">
        <w:rPr>
          <w:rtl w:val="0"/>
        </w:rPr>
      </w:r>
    </w:p>
    <w:p w:rsidR="00000000" w:rsidDel="00000000" w:rsidP="00000000" w:rsidRDefault="00000000" w:rsidRPr="00000000" w14:paraId="00000049">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making use of in-depth questions and answers (Talking to Learn);</w:t>
      </w:r>
      <w:r w:rsidDel="00000000" w:rsidR="00000000" w:rsidRPr="00000000">
        <w:rPr>
          <w:rtl w:val="0"/>
        </w:rPr>
      </w:r>
    </w:p>
    <w:p w:rsidR="00000000" w:rsidDel="00000000" w:rsidP="00000000" w:rsidRDefault="00000000" w:rsidRPr="00000000" w14:paraId="0000004A">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marking of pupils’ work, particularly identifying areas of success and next steps for development;</w:t>
      </w:r>
      <w:r w:rsidDel="00000000" w:rsidR="00000000" w:rsidRPr="00000000">
        <w:rPr>
          <w:rtl w:val="0"/>
        </w:rPr>
      </w:r>
    </w:p>
    <w:p w:rsidR="00000000" w:rsidDel="00000000" w:rsidP="00000000" w:rsidRDefault="00000000" w:rsidRPr="00000000" w14:paraId="0000004B">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observational assessments, including photographic/video evidence gathering;</w:t>
      </w:r>
      <w:r w:rsidDel="00000000" w:rsidR="00000000" w:rsidRPr="00000000">
        <w:rPr>
          <w:rtl w:val="0"/>
        </w:rPr>
      </w:r>
    </w:p>
    <w:p w:rsidR="00000000" w:rsidDel="00000000" w:rsidP="00000000" w:rsidRDefault="00000000" w:rsidRPr="00000000" w14:paraId="0000004C">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regular short recap quizzes;</w:t>
      </w:r>
      <w:r w:rsidDel="00000000" w:rsidR="00000000" w:rsidRPr="00000000">
        <w:rPr>
          <w:rtl w:val="0"/>
        </w:rPr>
      </w:r>
    </w:p>
    <w:p w:rsidR="00000000" w:rsidDel="00000000" w:rsidP="00000000" w:rsidRDefault="00000000" w:rsidRPr="00000000" w14:paraId="0000004D">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discussions with children about their learning including specific verbal feedback against success criteria;</w:t>
      </w:r>
      <w:r w:rsidDel="00000000" w:rsidR="00000000" w:rsidRPr="00000000">
        <w:rPr>
          <w:rtl w:val="0"/>
        </w:rPr>
      </w:r>
    </w:p>
    <w:p w:rsidR="00000000" w:rsidDel="00000000" w:rsidP="00000000" w:rsidRDefault="00000000" w:rsidRPr="00000000" w14:paraId="0000004E">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pupil self-assessment against learning objectives and success criteria;</w:t>
      </w:r>
      <w:r w:rsidDel="00000000" w:rsidR="00000000" w:rsidRPr="00000000">
        <w:rPr>
          <w:rtl w:val="0"/>
        </w:rPr>
      </w:r>
    </w:p>
    <w:p w:rsidR="00000000" w:rsidDel="00000000" w:rsidP="00000000" w:rsidRDefault="00000000" w:rsidRPr="00000000" w14:paraId="0000004F">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peer assessment against learning objectives and success criteria;</w:t>
      </w:r>
      <w:r w:rsidDel="00000000" w:rsidR="00000000" w:rsidRPr="00000000">
        <w:rPr>
          <w:rtl w:val="0"/>
        </w:rPr>
      </w:r>
    </w:p>
    <w:p w:rsidR="00000000" w:rsidDel="00000000" w:rsidP="00000000" w:rsidRDefault="00000000" w:rsidRPr="00000000" w14:paraId="00000050">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reference to pupil’s reading targets </w:t>
      </w:r>
      <w:r w:rsidDel="00000000" w:rsidR="00000000" w:rsidRPr="00000000">
        <w:rPr>
          <w:rtl w:val="0"/>
        </w:rPr>
      </w:r>
    </w:p>
    <w:p w:rsidR="00000000" w:rsidDel="00000000" w:rsidP="00000000" w:rsidRDefault="00000000" w:rsidRPr="00000000" w14:paraId="00000051">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Using computer-based activities that generate assessment feedback e.g. TTRockstars for maths and Spag.com for English.</w:t>
      </w:r>
      <w:r w:rsidDel="00000000" w:rsidR="00000000" w:rsidRPr="00000000">
        <w:rPr>
          <w:rtl w:val="0"/>
        </w:rPr>
      </w:r>
    </w:p>
    <w:p w:rsidR="00000000" w:rsidDel="00000000" w:rsidP="00000000" w:rsidRDefault="00000000" w:rsidRPr="00000000" w14:paraId="00000052">
      <w:pPr>
        <w:widowControl w:val="0"/>
        <w:numPr>
          <w:ilvl w:val="0"/>
          <w:numId w:val="7"/>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pre-teach sessions</w:t>
      </w:r>
    </w:p>
    <w:p w:rsidR="00000000" w:rsidDel="00000000" w:rsidP="00000000" w:rsidRDefault="00000000" w:rsidRPr="00000000" w14:paraId="00000053">
      <w:pPr>
        <w:widowControl w:val="0"/>
        <w:spacing w:after="0" w:line="240" w:lineRule="auto"/>
        <w:rPr>
          <w:rFonts w:ascii="Montserrat Light" w:cs="Montserrat Light" w:eastAsia="Montserrat Light" w:hAnsi="Montserrat Light"/>
          <w:sz w:val="28"/>
          <w:szCs w:val="28"/>
        </w:rPr>
      </w:pPr>
      <w:r w:rsidDel="00000000" w:rsidR="00000000" w:rsidRPr="00000000">
        <w:rPr>
          <w:rtl w:val="0"/>
        </w:rPr>
      </w:r>
    </w:p>
    <w:p w:rsidR="00000000" w:rsidDel="00000000" w:rsidP="00000000" w:rsidRDefault="00000000" w:rsidRPr="00000000" w14:paraId="00000054">
      <w:pPr>
        <w:widowControl w:val="0"/>
        <w:spacing w:after="0" w:line="240" w:lineRule="auto"/>
        <w:rPr>
          <w:rFonts w:ascii="Montserrat Light" w:cs="Montserrat Light" w:eastAsia="Montserrat Light" w:hAnsi="Montserrat Light"/>
          <w:sz w:val="28"/>
          <w:szCs w:val="28"/>
          <w:u w:val="single"/>
        </w:rPr>
      </w:pPr>
      <w:r w:rsidDel="00000000" w:rsidR="00000000" w:rsidRPr="00000000">
        <w:rPr>
          <w:rFonts w:ascii="Montserrat Light" w:cs="Montserrat Light" w:eastAsia="Montserrat Light" w:hAnsi="Montserrat Light"/>
          <w:color w:val="000000"/>
          <w:u w:val="single"/>
          <w:rtl w:val="0"/>
        </w:rPr>
        <w:t xml:space="preserve">‘In-School Summative Assessment’</w:t>
      </w:r>
      <w:r w:rsidDel="00000000" w:rsidR="00000000" w:rsidRPr="00000000">
        <w:rPr>
          <w:rtl w:val="0"/>
        </w:rPr>
      </w:r>
    </w:p>
    <w:p w:rsidR="00000000" w:rsidDel="00000000" w:rsidP="00000000" w:rsidRDefault="00000000" w:rsidRPr="00000000" w14:paraId="00000055">
      <w:pPr>
        <w:widowControl w:val="0"/>
        <w:spacing w:after="0"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56">
      <w:pPr>
        <w:widowControl w:val="0"/>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‘In-school summative assessments’ take the form of periodic teacher assessments, that provide a broader view of the pupils’ attainment and progress over a period of time (each half-term).  Teachers will assess the pupils against statements of expected achievement for their age-group using the assessment programme, </w:t>
      </w:r>
      <w:r w:rsidDel="00000000" w:rsidR="00000000" w:rsidRPr="00000000">
        <w:rPr>
          <w:rFonts w:ascii="Montserrat Light" w:cs="Montserrat Light" w:eastAsia="Montserrat Light" w:hAnsi="Montserrat Light"/>
          <w:rtl w:val="0"/>
        </w:rPr>
        <w:t xml:space="preserve">Sonar.</w:t>
      </w:r>
      <w:r w:rsidDel="00000000" w:rsidR="00000000" w:rsidRPr="00000000">
        <w:rPr>
          <w:rFonts w:ascii="Montserrat Light" w:cs="Montserrat Light" w:eastAsia="Montserrat Light" w:hAnsi="Montserrat Light"/>
          <w:color w:val="000000"/>
          <w:rtl w:val="0"/>
        </w:rPr>
        <w:t xml:space="preserve">  Achievement against these statements will then inform a Step assessment within the age-related Bands within which the pupils should be working.  Teachers participate in regular moderation activities to ensure consistency in reaching the assessment judgements, this is both within our school and with schools across the local area</w:t>
      </w:r>
      <w:r w:rsidDel="00000000" w:rsidR="00000000" w:rsidRPr="00000000">
        <w:rPr>
          <w:rFonts w:ascii="Montserrat Light" w:cs="Montserrat Light" w:eastAsia="Montserrat Light" w:hAnsi="Montserrat Light"/>
          <w:rtl w:val="0"/>
        </w:rPr>
        <w:t xml:space="preserve">.</w:t>
      </w:r>
      <w:r w:rsidDel="00000000" w:rsidR="00000000" w:rsidRPr="00000000">
        <w:rPr>
          <w:rFonts w:ascii="Montserrat Light" w:cs="Montserrat Light" w:eastAsia="Montserrat Light" w:hAnsi="Montserrat Light"/>
          <w:color w:val="000000"/>
          <w:rtl w:val="0"/>
        </w:rPr>
        <w:t xml:space="preserve"> The Leadership Team </w:t>
      </w:r>
      <w:r w:rsidDel="00000000" w:rsidR="00000000" w:rsidRPr="00000000">
        <w:rPr>
          <w:rFonts w:ascii="Montserrat Light" w:cs="Montserrat Light" w:eastAsia="Montserrat Light" w:hAnsi="Montserrat Light"/>
          <w:rtl w:val="0"/>
        </w:rPr>
        <w:t xml:space="preserve">is</w:t>
      </w:r>
      <w:r w:rsidDel="00000000" w:rsidR="00000000" w:rsidRPr="00000000">
        <w:rPr>
          <w:rFonts w:ascii="Montserrat Light" w:cs="Montserrat Light" w:eastAsia="Montserrat Light" w:hAnsi="Montserrat Light"/>
          <w:color w:val="000000"/>
          <w:rtl w:val="0"/>
        </w:rPr>
        <w:t xml:space="preserve"> responsible for overseeing the moderation of teacher assessments and ensuring consistency in practice, whilst the Assessment Leader has overall responsibility for the final assessment data.</w:t>
      </w:r>
    </w:p>
    <w:p w:rsidR="00000000" w:rsidDel="00000000" w:rsidP="00000000" w:rsidRDefault="00000000" w:rsidRPr="00000000" w14:paraId="00000057">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58">
      <w:pPr>
        <w:widowControl w:val="0"/>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In addition to teacher assessment, however less frequently (usually once a term), pupils will sit more formal ‘assessments’.  This provides the children with valuable experience of the test process in readiness for statutory testing, as well as giving teachers a ‘snapshot’ view of attainment in a test situation.  These tests do not form the basis of the overall teacher assessment judgement, but are one piece of a wide range of evidence that will be used to inform this and as a tool to identify gaps.</w:t>
      </w:r>
    </w:p>
    <w:p w:rsidR="00000000" w:rsidDel="00000000" w:rsidP="00000000" w:rsidRDefault="00000000" w:rsidRPr="00000000" w14:paraId="00000059">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5A">
      <w:pPr>
        <w:widowControl w:val="0"/>
        <w:spacing w:after="0" w:line="240" w:lineRule="auto"/>
        <w:rPr>
          <w:rFonts w:ascii="Montserrat Light" w:cs="Montserrat Light" w:eastAsia="Montserrat Light" w:hAnsi="Montserrat Light"/>
          <w:sz w:val="28"/>
          <w:szCs w:val="28"/>
        </w:rPr>
      </w:pPr>
      <w:r w:rsidDel="00000000" w:rsidR="00000000" w:rsidRPr="00000000">
        <w:rPr>
          <w:rFonts w:ascii="Montserrat Light" w:cs="Montserrat Light" w:eastAsia="Montserrat Light" w:hAnsi="Montserrat Light"/>
          <w:color w:val="000000"/>
          <w:rtl w:val="0"/>
        </w:rPr>
        <w:t xml:space="preserve">Teachers will make use of ‘in-school summative assessments’ to evaluate both pupil learning at the end of an instructional unit or period (based on pupil-level outcomes) and the impact of their own</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teaching (based on class-level outcomes).  Both these purposes will support teachers in planning for subsequent teaching and learning.  ‘In-school summative assessments’ will also be used </w:t>
      </w:r>
      <w:r w:rsidDel="00000000" w:rsidR="00000000" w:rsidRPr="00000000">
        <w:rPr>
          <w:rFonts w:ascii="Montserrat Light" w:cs="Montserrat Light" w:eastAsia="Montserrat Light" w:hAnsi="Montserrat Light"/>
          <w:rtl w:val="0"/>
        </w:rPr>
        <w:t xml:space="preserve">at the whole</w:t>
      </w:r>
      <w:r w:rsidDel="00000000" w:rsidR="00000000" w:rsidRPr="00000000">
        <w:rPr>
          <w:rFonts w:ascii="Montserrat Light" w:cs="Montserrat Light" w:eastAsia="Montserrat Light" w:hAnsi="Montserrat Light"/>
          <w:color w:val="000000"/>
          <w:rtl w:val="0"/>
        </w:rPr>
        <w:t xml:space="preserve"> school level to monitor the performance of pupil cohorts and key groups, to identify where interventions may be required and to work with teachers to ensure pupils are supported to achieve sufficient progress and expected attainment.</w:t>
      </w:r>
      <w:r w:rsidDel="00000000" w:rsidR="00000000" w:rsidRPr="00000000">
        <w:rPr>
          <w:rtl w:val="0"/>
        </w:rPr>
      </w:r>
    </w:p>
    <w:p w:rsidR="00000000" w:rsidDel="00000000" w:rsidP="00000000" w:rsidRDefault="00000000" w:rsidRPr="00000000" w14:paraId="0000005B">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5C">
      <w:pPr>
        <w:widowControl w:val="0"/>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Parents are regularly updated throughout the year of their children’s achievements through Parent Partnership Meetings with teachers and written school reports.  Pupil targets are shared and parents can see the expectations for their children’s age-group. The school operates an open-door policy all year round, so parents can discuss their children’s achievement at any point throughout the year with the class teacher. In addition, we use a communication book that can be used between the parent and the teacher to ensure there is effective dialogue and all parties are kept updated.</w:t>
      </w:r>
    </w:p>
    <w:p w:rsidR="00000000" w:rsidDel="00000000" w:rsidP="00000000" w:rsidRDefault="00000000" w:rsidRPr="00000000" w14:paraId="0000005D">
      <w:pPr>
        <w:widowControl w:val="0"/>
        <w:spacing w:after="0"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color w:val="000000"/>
          <w:rtl w:val="0"/>
        </w:rPr>
        <w:t xml:space="preserve"> </w:t>
      </w:r>
      <w:r w:rsidDel="00000000" w:rsidR="00000000" w:rsidRPr="00000000">
        <w:rPr>
          <w:rtl w:val="0"/>
        </w:rPr>
      </w:r>
    </w:p>
    <w:p w:rsidR="00000000" w:rsidDel="00000000" w:rsidP="00000000" w:rsidRDefault="00000000" w:rsidRPr="00000000" w14:paraId="0000005E">
      <w:pPr>
        <w:widowControl w:val="0"/>
        <w:spacing w:after="0" w:line="240" w:lineRule="auto"/>
        <w:rPr>
          <w:rFonts w:ascii="Montserrat Light" w:cs="Montserrat Light" w:eastAsia="Montserrat Light" w:hAnsi="Montserrat Light"/>
          <w:sz w:val="28"/>
          <w:szCs w:val="28"/>
        </w:rPr>
      </w:pPr>
      <w:r w:rsidDel="00000000" w:rsidR="00000000" w:rsidRPr="00000000">
        <w:rPr>
          <w:rFonts w:ascii="Montserrat Light" w:cs="Montserrat Light" w:eastAsia="Montserrat Light" w:hAnsi="Montserrat Light"/>
          <w:color w:val="000000"/>
          <w:rtl w:val="0"/>
        </w:rPr>
        <w:t xml:space="preserve">Ranges of ‘In-school-summative assessments’ are being used including, for example:</w:t>
      </w:r>
      <w:r w:rsidDel="00000000" w:rsidR="00000000" w:rsidRPr="00000000">
        <w:rPr>
          <w:rtl w:val="0"/>
        </w:rPr>
      </w:r>
    </w:p>
    <w:p w:rsidR="00000000" w:rsidDel="00000000" w:rsidP="00000000" w:rsidRDefault="00000000" w:rsidRPr="00000000" w14:paraId="0000005F">
      <w:pPr>
        <w:widowControl w:val="0"/>
        <w:numPr>
          <w:ilvl w:val="0"/>
          <w:numId w:val="5"/>
        </w:numPr>
        <w:pBdr>
          <w:top w:space="0" w:sz="0" w:val="nil"/>
          <w:left w:space="0" w:sz="0" w:val="nil"/>
          <w:bottom w:space="0" w:sz="0" w:val="nil"/>
          <w:right w:space="0" w:sz="0" w:val="nil"/>
          <w:between w:space="0" w:sz="0" w:val="nil"/>
        </w:pBdr>
        <w:spacing w:after="0" w:line="240" w:lineRule="auto"/>
        <w:ind w:left="714" w:hanging="357"/>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Weekly spellings and monthly multiplication/division super hero tests</w:t>
      </w:r>
    </w:p>
    <w:p w:rsidR="00000000" w:rsidDel="00000000" w:rsidP="00000000" w:rsidRDefault="00000000" w:rsidRPr="00000000" w14:paraId="00000060">
      <w:pPr>
        <w:widowControl w:val="0"/>
        <w:numPr>
          <w:ilvl w:val="0"/>
          <w:numId w:val="5"/>
        </w:numPr>
        <w:pBdr>
          <w:top w:space="0" w:sz="0" w:val="nil"/>
          <w:left w:space="0" w:sz="0" w:val="nil"/>
          <w:bottom w:space="0" w:sz="0" w:val="nil"/>
          <w:right w:space="0" w:sz="0" w:val="nil"/>
          <w:between w:space="0" w:sz="0" w:val="nil"/>
        </w:pBdr>
        <w:spacing w:after="0" w:line="240" w:lineRule="auto"/>
        <w:ind w:left="714" w:hanging="357"/>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Termly ‘best fit’ assessment against National Curriculum expectations using Sonar (used to inform pupil progress meetings) </w:t>
      </w:r>
      <w:r w:rsidDel="00000000" w:rsidR="00000000" w:rsidRPr="00000000">
        <w:rPr>
          <w:rtl w:val="0"/>
        </w:rPr>
      </w:r>
    </w:p>
    <w:p w:rsidR="00000000" w:rsidDel="00000000" w:rsidP="00000000" w:rsidRDefault="00000000" w:rsidRPr="00000000" w14:paraId="00000061">
      <w:pPr>
        <w:widowControl w:val="0"/>
        <w:numPr>
          <w:ilvl w:val="0"/>
          <w:numId w:val="5"/>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Teachers use end of unit assessments in Maths and record the scores centrally</w:t>
      </w:r>
      <w:r w:rsidDel="00000000" w:rsidR="00000000" w:rsidRPr="00000000">
        <w:rPr>
          <w:rtl w:val="0"/>
        </w:rPr>
      </w:r>
    </w:p>
    <w:p w:rsidR="00000000" w:rsidDel="00000000" w:rsidP="00000000" w:rsidRDefault="00000000" w:rsidRPr="00000000" w14:paraId="00000062">
      <w:pPr>
        <w:widowControl w:val="0"/>
        <w:numPr>
          <w:ilvl w:val="0"/>
          <w:numId w:val="5"/>
        </w:numPr>
        <w:pBdr>
          <w:top w:space="0" w:sz="0" w:val="nil"/>
          <w:left w:space="0" w:sz="0" w:val="nil"/>
          <w:bottom w:space="0" w:sz="0" w:val="nil"/>
          <w:right w:space="0" w:sz="0" w:val="nil"/>
          <w:between w:space="0" w:sz="0" w:val="nil"/>
        </w:pBdr>
        <w:spacing w:after="0" w:line="240" w:lineRule="auto"/>
        <w:ind w:left="714" w:hanging="357"/>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End of term/year tests in the form of NFER assessments (KS1 use the </w:t>
      </w:r>
      <w:r w:rsidDel="00000000" w:rsidR="00000000" w:rsidRPr="00000000">
        <w:rPr>
          <w:rFonts w:ascii="Montserrat Light" w:cs="Montserrat Light" w:eastAsia="Montserrat Light" w:hAnsi="Montserrat Light"/>
          <w:rtl w:val="0"/>
        </w:rPr>
        <w:t xml:space="preserve">national SATS papers in Summer Term- we use the data internally only)</w:t>
      </w:r>
      <w:r w:rsidDel="00000000" w:rsidR="00000000" w:rsidRPr="00000000">
        <w:rPr>
          <w:rtl w:val="0"/>
        </w:rPr>
      </w:r>
    </w:p>
    <w:p w:rsidR="00000000" w:rsidDel="00000000" w:rsidP="00000000" w:rsidRDefault="00000000" w:rsidRPr="00000000" w14:paraId="00000063">
      <w:pPr>
        <w:widowControl w:val="0"/>
        <w:numPr>
          <w:ilvl w:val="0"/>
          <w:numId w:val="5"/>
        </w:numPr>
        <w:pBdr>
          <w:top w:space="0" w:sz="0" w:val="nil"/>
          <w:left w:space="0" w:sz="0" w:val="nil"/>
          <w:bottom w:space="0" w:sz="0" w:val="nil"/>
          <w:right w:space="0" w:sz="0" w:val="nil"/>
          <w:between w:space="0" w:sz="0" w:val="nil"/>
        </w:pBdr>
        <w:spacing w:after="0" w:line="240" w:lineRule="auto"/>
        <w:ind w:left="714" w:hanging="357"/>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ASI meetings for pupils with SEND</w:t>
      </w:r>
      <w:r w:rsidDel="00000000" w:rsidR="00000000" w:rsidRPr="00000000">
        <w:rPr>
          <w:rtl w:val="0"/>
        </w:rPr>
      </w:r>
    </w:p>
    <w:p w:rsidR="00000000" w:rsidDel="00000000" w:rsidP="00000000" w:rsidRDefault="00000000" w:rsidRPr="00000000" w14:paraId="00000064">
      <w:pPr>
        <w:widowControl w:val="0"/>
        <w:numPr>
          <w:ilvl w:val="0"/>
          <w:numId w:val="4"/>
        </w:numPr>
        <w:pBdr>
          <w:top w:space="0" w:sz="0" w:val="nil"/>
          <w:left w:space="0" w:sz="0" w:val="nil"/>
          <w:bottom w:space="0" w:sz="0" w:val="nil"/>
          <w:right w:space="0" w:sz="0" w:val="nil"/>
          <w:between w:space="0" w:sz="0" w:val="nil"/>
        </w:pBdr>
        <w:spacing w:after="0" w:line="240" w:lineRule="auto"/>
        <w:ind w:left="714" w:hanging="357"/>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End of year annual report to parents outlining progress and attainment of children in relation to</w:t>
      </w:r>
      <w:r w:rsidDel="00000000" w:rsidR="00000000" w:rsidRPr="00000000">
        <w:rPr>
          <w:rFonts w:ascii="Montserrat Light" w:cs="Montserrat Light" w:eastAsia="Montserrat Light" w:hAnsi="Montserrat Light"/>
          <w:color w:val="000000"/>
          <w:sz w:val="28"/>
          <w:szCs w:val="28"/>
          <w:rtl w:val="0"/>
        </w:rPr>
        <w:t xml:space="preserve"> </w:t>
      </w:r>
      <w:r w:rsidDel="00000000" w:rsidR="00000000" w:rsidRPr="00000000">
        <w:rPr>
          <w:rFonts w:ascii="Montserrat Light" w:cs="Montserrat Light" w:eastAsia="Montserrat Light" w:hAnsi="Montserrat Light"/>
          <w:color w:val="000000"/>
          <w:rtl w:val="0"/>
        </w:rPr>
        <w:t xml:space="preserve">National Curriculum age related expectations.</w:t>
      </w:r>
      <w:r w:rsidDel="00000000" w:rsidR="00000000" w:rsidRPr="00000000">
        <w:rPr>
          <w:rtl w:val="0"/>
        </w:rPr>
      </w:r>
    </w:p>
    <w:p w:rsidR="00000000" w:rsidDel="00000000" w:rsidP="00000000" w:rsidRDefault="00000000" w:rsidRPr="00000000" w14:paraId="00000065">
      <w:pPr>
        <w:widowControl w:val="0"/>
        <w:spacing w:after="0" w:line="240" w:lineRule="auto"/>
        <w:rPr>
          <w:rFonts w:ascii="Montserrat Light" w:cs="Montserrat Light" w:eastAsia="Montserrat Light" w:hAnsi="Montserrat Light"/>
          <w:sz w:val="24"/>
          <w:szCs w:val="24"/>
          <w:u w:val="single"/>
        </w:rPr>
      </w:pPr>
      <w:r w:rsidDel="00000000" w:rsidR="00000000" w:rsidRPr="00000000">
        <w:rPr>
          <w:rtl w:val="0"/>
        </w:rPr>
      </w:r>
    </w:p>
    <w:p w:rsidR="00000000" w:rsidDel="00000000" w:rsidP="00000000" w:rsidRDefault="00000000" w:rsidRPr="00000000" w14:paraId="00000066">
      <w:pPr>
        <w:widowControl w:val="0"/>
        <w:spacing w:after="0" w:line="240" w:lineRule="auto"/>
        <w:rPr>
          <w:rFonts w:ascii="Montserrat Light" w:cs="Montserrat Light" w:eastAsia="Montserrat Light" w:hAnsi="Montserrat Light"/>
          <w:u w:val="single"/>
        </w:rPr>
      </w:pPr>
      <w:r w:rsidDel="00000000" w:rsidR="00000000" w:rsidRPr="00000000">
        <w:rPr>
          <w:rFonts w:ascii="Montserrat Light" w:cs="Montserrat Light" w:eastAsia="Montserrat Light" w:hAnsi="Montserrat Light"/>
          <w:u w:val="single"/>
          <w:rtl w:val="0"/>
        </w:rPr>
        <w:t xml:space="preserve">National Standardised Summative Assessment</w:t>
      </w:r>
    </w:p>
    <w:p w:rsidR="00000000" w:rsidDel="00000000" w:rsidP="00000000" w:rsidRDefault="00000000" w:rsidRPr="00000000" w14:paraId="00000067">
      <w:pPr>
        <w:widowControl w:val="0"/>
        <w:spacing w:after="0" w:line="240" w:lineRule="auto"/>
        <w:rPr>
          <w:rFonts w:ascii="Montserrat Light" w:cs="Montserrat Light" w:eastAsia="Montserrat Light" w:hAnsi="Montserrat Light"/>
          <w:sz w:val="24"/>
          <w:szCs w:val="24"/>
          <w:u w:val="single"/>
        </w:rPr>
      </w:pPr>
      <w:r w:rsidDel="00000000" w:rsidR="00000000" w:rsidRPr="00000000">
        <w:rPr>
          <w:rtl w:val="0"/>
        </w:rPr>
      </w:r>
    </w:p>
    <w:p w:rsidR="00000000" w:rsidDel="00000000" w:rsidP="00000000" w:rsidRDefault="00000000" w:rsidRPr="00000000" w14:paraId="00000068">
      <w:pPr>
        <w:widowControl w:val="0"/>
        <w:spacing w:after="0" w:line="240" w:lineRule="auto"/>
        <w:rPr>
          <w:rFonts w:ascii="Montserrat Light" w:cs="Montserrat Light" w:eastAsia="Montserrat Light" w:hAnsi="Montserrat Light"/>
          <w:sz w:val="28"/>
          <w:szCs w:val="28"/>
        </w:rPr>
      </w:pPr>
      <w:r w:rsidDel="00000000" w:rsidR="00000000" w:rsidRPr="00000000">
        <w:rPr>
          <w:rFonts w:ascii="Montserrat Light" w:cs="Montserrat Light" w:eastAsia="Montserrat Light" w:hAnsi="Montserrat Light"/>
          <w:color w:val="000000"/>
          <w:rtl w:val="0"/>
        </w:rPr>
        <w:t xml:space="preserve">Nationally standardised assessments will be used to provide information on how children</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are performing in comparison to children nationally.  They will provide parents with</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information on how the school is performing in comparison to schools nationally.  Teachers will have a clear understanding of national expectations and assess their own</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performance in the broader national context.  Nationally standardised summative</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assessment enables the school leadership team to benchmark the school’s performance</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against other schools locally and nationally, and make judgements about the school’s</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effectiveness.  The government and OFSTED will also make use of nationally standardised summative assessment to provide a starting point for Ofsted’s discussions, when making</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judgements about the school’s performance.</w:t>
      </w:r>
      <w:r w:rsidDel="00000000" w:rsidR="00000000" w:rsidRPr="00000000">
        <w:rPr>
          <w:rtl w:val="0"/>
        </w:rPr>
      </w:r>
    </w:p>
    <w:p w:rsidR="00000000" w:rsidDel="00000000" w:rsidP="00000000" w:rsidRDefault="00000000" w:rsidRPr="00000000" w14:paraId="00000069">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6A">
      <w:pPr>
        <w:widowControl w:val="0"/>
        <w:spacing w:after="0" w:line="240" w:lineRule="auto"/>
        <w:rPr>
          <w:rFonts w:ascii="Montserrat Light" w:cs="Montserrat Light" w:eastAsia="Montserrat Light" w:hAnsi="Montserrat Light"/>
          <w:sz w:val="28"/>
          <w:szCs w:val="28"/>
        </w:rPr>
      </w:pPr>
      <w:r w:rsidDel="00000000" w:rsidR="00000000" w:rsidRPr="00000000">
        <w:rPr>
          <w:rFonts w:ascii="Montserrat Light" w:cs="Montserrat Light" w:eastAsia="Montserrat Light" w:hAnsi="Montserrat Light"/>
          <w:color w:val="000000"/>
          <w:rtl w:val="0"/>
        </w:rPr>
        <w:t xml:space="preserve">A range of ‘Nationally standardised summative assessments’ will be used:</w:t>
      </w:r>
      <w:r w:rsidDel="00000000" w:rsidR="00000000" w:rsidRPr="00000000">
        <w:rPr>
          <w:rtl w:val="0"/>
        </w:rPr>
      </w:r>
    </w:p>
    <w:p w:rsidR="00000000" w:rsidDel="00000000" w:rsidP="00000000" w:rsidRDefault="00000000" w:rsidRPr="00000000" w14:paraId="0000006B">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6C">
      <w:pPr>
        <w:widowControl w:val="0"/>
        <w:numPr>
          <w:ilvl w:val="0"/>
          <w:numId w:val="6"/>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A Baseline Assessment </w:t>
      </w:r>
      <w:r w:rsidDel="00000000" w:rsidR="00000000" w:rsidRPr="00000000">
        <w:rPr>
          <w:rFonts w:ascii="Montserrat Light" w:cs="Montserrat Light" w:eastAsia="Montserrat Light" w:hAnsi="Montserrat Light"/>
          <w:rtl w:val="0"/>
        </w:rPr>
        <w:t xml:space="preserve">on entry into</w:t>
      </w:r>
      <w:r w:rsidDel="00000000" w:rsidR="00000000" w:rsidRPr="00000000">
        <w:rPr>
          <w:rFonts w:ascii="Montserrat Light" w:cs="Montserrat Light" w:eastAsia="Montserrat Light" w:hAnsi="Montserrat Light"/>
          <w:color w:val="000000"/>
          <w:rtl w:val="0"/>
        </w:rPr>
        <w:t xml:space="preserve"> </w:t>
      </w:r>
      <w:r w:rsidDel="00000000" w:rsidR="00000000" w:rsidRPr="00000000">
        <w:rPr>
          <w:rFonts w:ascii="Montserrat Light" w:cs="Montserrat Light" w:eastAsia="Montserrat Light" w:hAnsi="Montserrat Light"/>
          <w:rtl w:val="0"/>
        </w:rPr>
        <w:t xml:space="preserve">Reception age 4</w:t>
      </w:r>
      <w:r w:rsidDel="00000000" w:rsidR="00000000" w:rsidRPr="00000000">
        <w:rPr>
          <w:rtl w:val="0"/>
        </w:rPr>
      </w:r>
    </w:p>
    <w:p w:rsidR="00000000" w:rsidDel="00000000" w:rsidP="00000000" w:rsidRDefault="00000000" w:rsidRPr="00000000" w14:paraId="0000006D">
      <w:pPr>
        <w:widowControl w:val="0"/>
        <w:numPr>
          <w:ilvl w:val="0"/>
          <w:numId w:val="6"/>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A </w:t>
      </w:r>
      <w:r w:rsidDel="00000000" w:rsidR="00000000" w:rsidRPr="00000000">
        <w:rPr>
          <w:rFonts w:ascii="Montserrat Light" w:cs="Montserrat Light" w:eastAsia="Montserrat Light" w:hAnsi="Montserrat Light"/>
          <w:rtl w:val="0"/>
        </w:rPr>
        <w:t xml:space="preserve">P</w:t>
      </w:r>
      <w:r w:rsidDel="00000000" w:rsidR="00000000" w:rsidRPr="00000000">
        <w:rPr>
          <w:rFonts w:ascii="Montserrat Light" w:cs="Montserrat Light" w:eastAsia="Montserrat Light" w:hAnsi="Montserrat Light"/>
          <w:color w:val="000000"/>
          <w:rtl w:val="0"/>
        </w:rPr>
        <w:t xml:space="preserve">honics test in Year 1</w:t>
      </w:r>
      <w:r w:rsidDel="00000000" w:rsidR="00000000" w:rsidRPr="00000000">
        <w:rPr>
          <w:rtl w:val="0"/>
        </w:rPr>
      </w:r>
    </w:p>
    <w:p w:rsidR="00000000" w:rsidDel="00000000" w:rsidP="00000000" w:rsidRDefault="00000000" w:rsidRPr="00000000" w14:paraId="0000006E">
      <w:pPr>
        <w:widowControl w:val="0"/>
        <w:numPr>
          <w:ilvl w:val="0"/>
          <w:numId w:val="6"/>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National Curriculum MTC testing in Year 4</w:t>
      </w:r>
      <w:r w:rsidDel="00000000" w:rsidR="00000000" w:rsidRPr="00000000">
        <w:rPr>
          <w:rtl w:val="0"/>
        </w:rPr>
      </w:r>
    </w:p>
    <w:p w:rsidR="00000000" w:rsidDel="00000000" w:rsidP="00000000" w:rsidRDefault="00000000" w:rsidRPr="00000000" w14:paraId="0000006F">
      <w:pPr>
        <w:widowControl w:val="0"/>
        <w:numPr>
          <w:ilvl w:val="0"/>
          <w:numId w:val="6"/>
        </w:numPr>
        <w:pBdr>
          <w:top w:space="0" w:sz="0" w:val="nil"/>
          <w:left w:space="0" w:sz="0" w:val="nil"/>
          <w:bottom w:space="0" w:sz="0" w:val="nil"/>
          <w:right w:space="0" w:sz="0" w:val="nil"/>
          <w:between w:space="0" w:sz="0" w:val="nil"/>
        </w:pBdr>
        <w:spacing w:after="0" w:line="240" w:lineRule="auto"/>
        <w:ind w:left="720" w:hanging="360"/>
        <w:rPr>
          <w:rFonts w:ascii="Montserrat Light" w:cs="Montserrat Light" w:eastAsia="Montserrat Light" w:hAnsi="Montserrat Light"/>
          <w:color w:val="000000"/>
          <w:sz w:val="28"/>
          <w:szCs w:val="28"/>
        </w:rPr>
      </w:pPr>
      <w:r w:rsidDel="00000000" w:rsidR="00000000" w:rsidRPr="00000000">
        <w:rPr>
          <w:rFonts w:ascii="Montserrat Light" w:cs="Montserrat Light" w:eastAsia="Montserrat Light" w:hAnsi="Montserrat Light"/>
          <w:color w:val="000000"/>
          <w:rtl w:val="0"/>
        </w:rPr>
        <w:t xml:space="preserve">National Curriculum tests at the end of Key Stage 2</w:t>
      </w:r>
      <w:r w:rsidDel="00000000" w:rsidR="00000000" w:rsidRPr="00000000">
        <w:rPr>
          <w:rtl w:val="0"/>
        </w:rPr>
      </w:r>
    </w:p>
    <w:p w:rsidR="00000000" w:rsidDel="00000000" w:rsidP="00000000" w:rsidRDefault="00000000" w:rsidRPr="00000000" w14:paraId="00000070">
      <w:pPr>
        <w:widowControl w:val="0"/>
        <w:spacing w:after="0" w:line="240" w:lineRule="auto"/>
        <w:rPr>
          <w:rFonts w:ascii="Montserrat Light" w:cs="Montserrat Light" w:eastAsia="Montserrat Light" w:hAnsi="Montserrat Light"/>
          <w:color w:val="000000"/>
          <w:u w:val="single"/>
        </w:rPr>
      </w:pPr>
      <w:r w:rsidDel="00000000" w:rsidR="00000000" w:rsidRPr="00000000">
        <w:rPr>
          <w:rtl w:val="0"/>
        </w:rPr>
      </w:r>
    </w:p>
    <w:p w:rsidR="00000000" w:rsidDel="00000000" w:rsidP="00000000" w:rsidRDefault="00000000" w:rsidRPr="00000000" w14:paraId="00000071">
      <w:pPr>
        <w:widowControl w:val="0"/>
        <w:spacing w:after="0" w:line="240" w:lineRule="auto"/>
        <w:rPr>
          <w:rFonts w:ascii="Montserrat" w:cs="Montserrat" w:eastAsia="Montserrat" w:hAnsi="Montserrat"/>
          <w:b w:val="1"/>
          <w:color w:val="000000"/>
          <w:u w:val="single"/>
        </w:rPr>
      </w:pPr>
      <w:r w:rsidDel="00000000" w:rsidR="00000000" w:rsidRPr="00000000">
        <w:rPr>
          <w:rFonts w:ascii="Montserrat" w:cs="Montserrat" w:eastAsia="Montserrat" w:hAnsi="Montserrat"/>
          <w:b w:val="1"/>
          <w:color w:val="000000"/>
          <w:u w:val="single"/>
          <w:rtl w:val="0"/>
        </w:rPr>
        <w:t xml:space="preserve">An Inclusive Approach to Assessment</w:t>
      </w:r>
    </w:p>
    <w:p w:rsidR="00000000" w:rsidDel="00000000" w:rsidP="00000000" w:rsidRDefault="00000000" w:rsidRPr="00000000" w14:paraId="00000072">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73">
      <w:pPr>
        <w:widowControl w:val="0"/>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In addition to the assessments above, the school will make use of additional diagnostic</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assessments to contribute to the early and accurate identification of children and young people’s special education needs and any requirements for support and intervention.  </w:t>
      </w:r>
    </w:p>
    <w:p w:rsidR="00000000" w:rsidDel="00000000" w:rsidP="00000000" w:rsidRDefault="00000000" w:rsidRPr="00000000" w14:paraId="00000074">
      <w:pPr>
        <w:widowControl w:val="0"/>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75">
      <w:pPr>
        <w:widowControl w:val="0"/>
        <w:spacing w:after="0" w:line="240" w:lineRule="auto"/>
        <w:rPr>
          <w:rFonts w:ascii="Montserrat" w:cs="Montserrat" w:eastAsia="Montserrat" w:hAnsi="Montserrat"/>
          <w:b w:val="1"/>
          <w:u w:val="single"/>
        </w:rPr>
      </w:pPr>
      <w:r w:rsidDel="00000000" w:rsidR="00000000" w:rsidRPr="00000000">
        <w:rPr>
          <w:rFonts w:ascii="Montserrat" w:cs="Montserrat" w:eastAsia="Montserrat" w:hAnsi="Montserrat"/>
          <w:b w:val="1"/>
          <w:color w:val="000000"/>
          <w:u w:val="single"/>
          <w:rtl w:val="0"/>
        </w:rPr>
        <w:t xml:space="preserve">Training for Staff</w:t>
      </w:r>
      <w:r w:rsidDel="00000000" w:rsidR="00000000" w:rsidRPr="00000000">
        <w:rPr>
          <w:rtl w:val="0"/>
        </w:rPr>
      </w:r>
    </w:p>
    <w:p w:rsidR="00000000" w:rsidDel="00000000" w:rsidP="00000000" w:rsidRDefault="00000000" w:rsidRPr="00000000" w14:paraId="00000076">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77">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After joining the school, all teachers will be provided with a copy of this policy</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and it will form part of the induction programme.  In further CPD, there will be an</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emphasis on teachers having a good understanding of assessment and assessment practice.</w:t>
      </w:r>
      <w:r w:rsidDel="00000000" w:rsidR="00000000" w:rsidRPr="00000000">
        <w:rPr>
          <w:rtl w:val="0"/>
        </w:rPr>
      </w:r>
    </w:p>
    <w:p w:rsidR="00000000" w:rsidDel="00000000" w:rsidP="00000000" w:rsidRDefault="00000000" w:rsidRPr="00000000" w14:paraId="00000078">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79">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The school makes significant use of technology to assess and in order to support staff, training</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in the use of </w:t>
      </w:r>
      <w:r w:rsidDel="00000000" w:rsidR="00000000" w:rsidRPr="00000000">
        <w:rPr>
          <w:rFonts w:ascii="Montserrat Light" w:cs="Montserrat Light" w:eastAsia="Montserrat Light" w:hAnsi="Montserrat Light"/>
          <w:rtl w:val="0"/>
        </w:rPr>
        <w:t xml:space="preserve">Sonar</w:t>
      </w:r>
      <w:r w:rsidDel="00000000" w:rsidR="00000000" w:rsidRPr="00000000">
        <w:rPr>
          <w:rFonts w:ascii="Montserrat Light" w:cs="Montserrat Light" w:eastAsia="Montserrat Light" w:hAnsi="Montserrat Light"/>
          <w:color w:val="000000"/>
          <w:rtl w:val="0"/>
        </w:rPr>
        <w:t xml:space="preserve"> will be given to all new teaching staff and regular updates will be given throughout the year.</w:t>
      </w:r>
      <w:r w:rsidDel="00000000" w:rsidR="00000000" w:rsidRPr="00000000">
        <w:rPr>
          <w:rtl w:val="0"/>
        </w:rPr>
      </w:r>
    </w:p>
    <w:p w:rsidR="00000000" w:rsidDel="00000000" w:rsidP="00000000" w:rsidRDefault="00000000" w:rsidRPr="00000000" w14:paraId="0000007A">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7B">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Continuing professional development may take various forms including the provision of direct</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face to face training and online training.  The Assessment Leader will ensure that best practice</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is shared and endeavour to keep up to date with latest research. The school, in making use of</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external assessment systems, will continually review and evaluate them to ensure that they</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support the delivery of the school’s assessment policy and are in line with the aims and</w:t>
      </w:r>
      <w:r w:rsidDel="00000000" w:rsidR="00000000" w:rsidRPr="00000000">
        <w:rPr>
          <w:rFonts w:ascii="Montserrat Light" w:cs="Montserrat Light" w:eastAsia="Montserrat Light" w:hAnsi="Montserrat Light"/>
          <w:rtl w:val="0"/>
        </w:rPr>
        <w:t xml:space="preserve"> </w:t>
      </w:r>
      <w:r w:rsidDel="00000000" w:rsidR="00000000" w:rsidRPr="00000000">
        <w:rPr>
          <w:rFonts w:ascii="Montserrat Light" w:cs="Montserrat Light" w:eastAsia="Montserrat Light" w:hAnsi="Montserrat Light"/>
          <w:color w:val="000000"/>
          <w:rtl w:val="0"/>
        </w:rPr>
        <w:t xml:space="preserve">principles outlined.</w:t>
      </w:r>
      <w:r w:rsidDel="00000000" w:rsidR="00000000" w:rsidRPr="00000000">
        <w:rPr>
          <w:rtl w:val="0"/>
        </w:rPr>
      </w:r>
    </w:p>
    <w:p w:rsidR="00000000" w:rsidDel="00000000" w:rsidP="00000000" w:rsidRDefault="00000000" w:rsidRPr="00000000" w14:paraId="0000007C">
      <w:pPr>
        <w:widowControl w:val="0"/>
        <w:spacing w:after="0" w:line="240" w:lineRule="auto"/>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7D">
      <w:pPr>
        <w:widowControl w:val="0"/>
        <w:spacing w:after="0" w:line="240" w:lineRule="auto"/>
        <w:rPr>
          <w:rFonts w:ascii="Montserrat" w:cs="Montserrat" w:eastAsia="Montserrat" w:hAnsi="Montserrat"/>
          <w:b w:val="1"/>
          <w:u w:val="single"/>
        </w:rPr>
      </w:pPr>
      <w:r w:rsidDel="00000000" w:rsidR="00000000" w:rsidRPr="00000000">
        <w:rPr>
          <w:rFonts w:ascii="Montserrat" w:cs="Montserrat" w:eastAsia="Montserrat" w:hAnsi="Montserrat"/>
          <w:b w:val="1"/>
          <w:u w:val="single"/>
          <w:rtl w:val="0"/>
        </w:rPr>
        <w:t xml:space="preserve">Monitoring and Evaluation</w:t>
      </w:r>
    </w:p>
    <w:p w:rsidR="00000000" w:rsidDel="00000000" w:rsidP="00000000" w:rsidRDefault="00000000" w:rsidRPr="00000000" w14:paraId="0000007E">
      <w:pPr>
        <w:widowControl w:val="0"/>
        <w:spacing w:after="0" w:line="240" w:lineRule="auto"/>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7F">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color w:val="000000"/>
          <w:rtl w:val="0"/>
        </w:rPr>
        <w:t xml:space="preserve">The Assessment Leader is responsible for updating this policy in line with any new</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developments in the school and new government guidance.  All staff are expected to follow the</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policy and the Leadership Team, following ongoing regular reviews of classroom practice, will</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color w:val="000000"/>
          <w:rtl w:val="0"/>
        </w:rPr>
        <w:t xml:space="preserve">be responsible for ensuring the effectiveness of practice across the school, </w:t>
      </w:r>
      <w:r w:rsidDel="00000000" w:rsidR="00000000" w:rsidRPr="00000000">
        <w:rPr>
          <w:rFonts w:ascii="Montserrat Light" w:cs="Montserrat Light" w:eastAsia="Montserrat Light" w:hAnsi="Montserrat Light"/>
          <w:rtl w:val="0"/>
        </w:rPr>
        <w:t xml:space="preserve">reporting to the</w:t>
      </w:r>
      <w:r w:rsidDel="00000000" w:rsidR="00000000" w:rsidRPr="00000000">
        <w:rPr>
          <w:rFonts w:ascii="Montserrat Light" w:cs="Montserrat Light" w:eastAsia="Montserrat Light" w:hAnsi="Montserrat Light"/>
          <w:sz w:val="28"/>
          <w:szCs w:val="28"/>
          <w:rtl w:val="0"/>
        </w:rPr>
        <w:t xml:space="preserve"> </w:t>
      </w:r>
      <w:r w:rsidDel="00000000" w:rsidR="00000000" w:rsidRPr="00000000">
        <w:rPr>
          <w:rFonts w:ascii="Montserrat Light" w:cs="Montserrat Light" w:eastAsia="Montserrat Light" w:hAnsi="Montserrat Light"/>
          <w:rtl w:val="0"/>
        </w:rPr>
        <w:t xml:space="preserve">Governing Body.</w:t>
      </w:r>
    </w:p>
    <w:p w:rsidR="00000000" w:rsidDel="00000000" w:rsidP="00000000" w:rsidRDefault="00000000" w:rsidRPr="00000000" w14:paraId="00000080">
      <w:pPr>
        <w:widowControl w:val="0"/>
        <w:spacing w:after="0" w:line="240" w:lineRule="auto"/>
        <w:rPr>
          <w:rFonts w:ascii="Montserrat Light" w:cs="Montserrat Light" w:eastAsia="Montserrat Light" w:hAnsi="Montserrat Light"/>
          <w:sz w:val="28"/>
          <w:szCs w:val="28"/>
        </w:rPr>
      </w:pPr>
      <w:r w:rsidDel="00000000" w:rsidR="00000000" w:rsidRPr="00000000">
        <w:rPr>
          <w:rtl w:val="0"/>
        </w:rPr>
      </w:r>
    </w:p>
    <w:p w:rsidR="00000000" w:rsidDel="00000000" w:rsidP="00000000" w:rsidRDefault="00000000" w:rsidRPr="00000000" w14:paraId="00000081">
      <w:pPr>
        <w:widowControl w:val="0"/>
        <w:spacing w:after="0" w:line="240" w:lineRule="auto"/>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SLT meet with the class teacher to carry out Pupil Progress meetings to track the progress of children’s learning and implement strategies to support them – at whatever stage in their learning they may be.</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rPr>
          <w:rFonts w:ascii="Montserrat Light" w:cs="Montserrat Light" w:eastAsia="Montserrat Light" w:hAnsi="Montserrat Light"/>
          <w:color w:val="000000"/>
        </w:rPr>
      </w:pPr>
      <w:r w:rsidDel="00000000" w:rsidR="00000000" w:rsidRPr="00000000">
        <w:rPr>
          <w:rFonts w:ascii="Montserrat Light" w:cs="Montserrat Light" w:eastAsia="Montserrat Light" w:hAnsi="Montserrat Light"/>
          <w:color w:val="000000"/>
          <w:rtl w:val="0"/>
        </w:rPr>
        <w:t xml:space="preserve">This policy is written in line with all subject based policies, Early Years Policy and the Marking </w:t>
      </w:r>
      <w:r w:rsidDel="00000000" w:rsidR="00000000" w:rsidRPr="00000000">
        <w:rPr>
          <w:rFonts w:ascii="Montserrat Light" w:cs="Montserrat Light" w:eastAsia="Montserrat Light" w:hAnsi="Montserrat Light"/>
          <w:rtl w:val="0"/>
        </w:rPr>
        <w:t xml:space="preserve">Policy. </w:t>
      </w:r>
      <w:r w:rsidDel="00000000" w:rsidR="00000000" w:rsidRPr="00000000">
        <w:rPr>
          <w:rtl w:val="0"/>
        </w:rPr>
      </w:r>
    </w:p>
    <w:p w:rsidR="00000000" w:rsidDel="00000000" w:rsidP="00000000" w:rsidRDefault="00000000" w:rsidRPr="00000000" w14:paraId="00000084">
      <w:pP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85">
      <w:pPr>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86">
      <w:pPr>
        <w:spacing w:after="0" w:line="240" w:lineRule="auto"/>
        <w:rPr>
          <w:rFonts w:ascii="Montserrat Light" w:cs="Montserrat Light" w:eastAsia="Montserrat Light" w:hAnsi="Montserrat Light"/>
          <w:color w:val="000000"/>
        </w:rPr>
      </w:pPr>
      <w:r w:rsidDel="00000000" w:rsidR="00000000" w:rsidRPr="00000000">
        <w:rPr>
          <w:rtl w:val="0"/>
        </w:rPr>
      </w:r>
    </w:p>
    <w:p w:rsidR="00000000" w:rsidDel="00000000" w:rsidP="00000000" w:rsidRDefault="00000000" w:rsidRPr="00000000" w14:paraId="00000087">
      <w:pPr>
        <w:spacing w:after="0" w:line="240" w:lineRule="auto"/>
        <w:rPr>
          <w:color w:val="000000"/>
        </w:rPr>
      </w:pPr>
      <w:r w:rsidDel="00000000" w:rsidR="00000000" w:rsidRPr="00000000">
        <w:rPr>
          <w:rtl w:val="0"/>
        </w:rPr>
      </w:r>
    </w:p>
    <w:sectPr>
      <w:headerReference r:id="rId10" w:type="default"/>
      <w:headerReference r:id="rId11" w:type="first"/>
      <w:footerReference r:id="rId12" w:type="default"/>
      <w:footerReference r:id="rId13" w:type="first"/>
      <w:pgSz w:h="16838" w:w="11906" w:orient="portrait"/>
      <w:pgMar w:bottom="720" w:top="720" w:left="720" w:right="72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omic Sans MS"/>
  <w:font w:name="Georgia"/>
  <w:font w:name="Courier New"/>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tserrat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Comfortaa">
    <w:embedRegular w:fontKey="{00000000-0000-0000-0000-000000000000}" r:id="rId11" w:subsetted="0"/>
    <w:embedBold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pBdr>
        <w:top w:color="d9d9d9" w:space="1" w:sz="4" w:val="single"/>
      </w:pBdr>
      <w:tabs>
        <w:tab w:val="center" w:leader="none" w:pos="4513"/>
        <w:tab w:val="right" w:leader="none" w:pos="9026"/>
      </w:tabs>
      <w:spacing w:after="0" w:line="240" w:lineRule="auto"/>
      <w:rPr/>
    </w:pPr>
    <w:r w:rsidDel="00000000" w:rsidR="00000000" w:rsidRPr="00000000">
      <w:rPr>
        <w:rtl w:val="0"/>
      </w:rPr>
    </w:r>
  </w:p>
  <w:p w:rsidR="00000000" w:rsidDel="00000000" w:rsidP="00000000" w:rsidRDefault="00000000" w:rsidRPr="00000000" w14:paraId="0000008B">
    <w:pPr>
      <w:pBdr>
        <w:top w:color="d9d9d9" w:space="1" w:sz="4" w:val="single"/>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-533399</wp:posOffset>
              </wp:positionH>
              <wp:positionV relativeFrom="paragraph">
                <wp:posOffset>-342899</wp:posOffset>
              </wp:positionV>
              <wp:extent cx="6952005" cy="727102"/>
              <wp:effectExtent b="0" l="0" r="0" t="0"/>
              <wp:wrapNone/>
              <wp:docPr id="22" name=""/>
              <a:graphic>
                <a:graphicData uri="http://schemas.microsoft.com/office/word/2010/wordprocessingGroup">
                  <wpg:wgp>
                    <wpg:cNvGrpSpPr/>
                    <wpg:grpSpPr>
                      <a:xfrm>
                        <a:off x="1869975" y="3416425"/>
                        <a:ext cx="6952005" cy="727102"/>
                        <a:chOff x="1869975" y="3416425"/>
                        <a:chExt cx="6952050" cy="727150"/>
                      </a:xfrm>
                    </wpg:grpSpPr>
                    <wpg:grpSp>
                      <wpg:cNvGrpSpPr/>
                      <wpg:grpSpPr>
                        <a:xfrm>
                          <a:off x="1869998" y="3416449"/>
                          <a:ext cx="6952005" cy="727102"/>
                          <a:chOff x="1869975" y="3416425"/>
                          <a:chExt cx="6952050" cy="727150"/>
                        </a:xfrm>
                      </wpg:grpSpPr>
                      <wps:wsp>
                        <wps:cNvSpPr/>
                        <wps:cNvPr id="3" name="Shape 3"/>
                        <wps:spPr>
                          <a:xfrm>
                            <a:off x="1869975" y="3416425"/>
                            <a:ext cx="6952050" cy="727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69998" y="3416449"/>
                            <a:ext cx="6952005" cy="727102"/>
                            <a:chOff x="1869975" y="3416425"/>
                            <a:chExt cx="6952050" cy="727150"/>
                          </a:xfrm>
                        </wpg:grpSpPr>
                        <wps:wsp>
                          <wps:cNvSpPr/>
                          <wps:cNvPr id="5" name="Shape 5"/>
                          <wps:spPr>
                            <a:xfrm>
                              <a:off x="1869975" y="3416425"/>
                              <a:ext cx="6952050" cy="727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869998" y="3416449"/>
                              <a:ext cx="6952005" cy="727102"/>
                              <a:chOff x="0" y="-30480"/>
                              <a:chExt cx="6952005" cy="727102"/>
                            </a:xfrm>
                          </wpg:grpSpPr>
                          <wps:wsp>
                            <wps:cNvSpPr/>
                            <wps:cNvPr id="7" name="Shape 7"/>
                            <wps:spPr>
                              <a:xfrm>
                                <a:off x="0" y="-30480"/>
                                <a:ext cx="6952000" cy="727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30480"/>
                                <a:ext cx="6952005" cy="716280"/>
                                <a:chOff x="0" y="-30480"/>
                                <a:chExt cx="6952005" cy="716280"/>
                              </a:xfrm>
                            </wpg:grpSpPr>
                            <pic:pic>
                              <pic:nvPicPr>
                                <pic:cNvPr descr="http://wyburns.org/images/img17932109.jpg" id="9" name="Shape 9"/>
                                <pic:cNvPicPr preferRelativeResize="0"/>
                              </pic:nvPicPr>
                              <pic:blipFill rotWithShape="1">
                                <a:blip r:embed="rId1">
                                  <a:alphaModFix/>
                                </a:blip>
                                <a:srcRect b="0" l="0" r="0" t="0"/>
                                <a:stretch/>
                              </pic:blipFill>
                              <pic:spPr>
                                <a:xfrm>
                                  <a:off x="1851660" y="38100"/>
                                  <a:ext cx="594360" cy="525780"/>
                                </a:xfrm>
                                <a:prstGeom prst="rect">
                                  <a:avLst/>
                                </a:prstGeom>
                                <a:noFill/>
                                <a:ln>
                                  <a:noFill/>
                                </a:ln>
                              </pic:spPr>
                            </pic:pic>
                            <pic:pic>
                              <pic:nvPicPr>
                                <pic:cNvPr descr="Silver award" id="10" name="Shape 10"/>
                                <pic:cNvPicPr preferRelativeResize="0"/>
                              </pic:nvPicPr>
                              <pic:blipFill rotWithShape="1">
                                <a:blip r:embed="rId2">
                                  <a:alphaModFix/>
                                </a:blip>
                                <a:srcRect b="0" l="0" r="0" t="0"/>
                                <a:stretch/>
                              </pic:blipFill>
                              <pic:spPr>
                                <a:xfrm>
                                  <a:off x="4274820" y="38100"/>
                                  <a:ext cx="579120" cy="601980"/>
                                </a:xfrm>
                                <a:prstGeom prst="rect">
                                  <a:avLst/>
                                </a:prstGeom>
                                <a:noFill/>
                                <a:ln>
                                  <a:noFill/>
                                </a:ln>
                              </pic:spPr>
                            </pic:pic>
                            <pic:pic>
                              <pic:nvPicPr>
                                <pic:cNvPr descr="1st PQM Bitmap" id="11" name="Shape 11"/>
                                <pic:cNvPicPr preferRelativeResize="0"/>
                              </pic:nvPicPr>
                              <pic:blipFill rotWithShape="1">
                                <a:blip r:embed="rId3">
                                  <a:alphaModFix/>
                                </a:blip>
                                <a:srcRect b="0" l="0" r="0" t="0"/>
                                <a:stretch/>
                              </pic:blipFill>
                              <pic:spPr>
                                <a:xfrm>
                                  <a:off x="1005840" y="0"/>
                                  <a:ext cx="518160" cy="685800"/>
                                </a:xfrm>
                                <a:prstGeom prst="rect">
                                  <a:avLst/>
                                </a:prstGeom>
                                <a:noFill/>
                                <a:ln>
                                  <a:noFill/>
                                </a:ln>
                              </pic:spPr>
                            </pic:pic>
                            <pic:pic>
                              <pic:nvPicPr>
                                <pic:cNvPr descr="Bronzelogo" id="12" name="Shape 12"/>
                                <pic:cNvPicPr preferRelativeResize="0"/>
                              </pic:nvPicPr>
                              <pic:blipFill rotWithShape="1">
                                <a:blip r:embed="rId4">
                                  <a:alphaModFix/>
                                </a:blip>
                                <a:srcRect b="0" l="0" r="0" t="0"/>
                                <a:stretch/>
                              </pic:blipFill>
                              <pic:spPr>
                                <a:xfrm>
                                  <a:off x="5791200" y="38100"/>
                                  <a:ext cx="472440" cy="579120"/>
                                </a:xfrm>
                                <a:prstGeom prst="rect">
                                  <a:avLst/>
                                </a:prstGeom>
                                <a:noFill/>
                                <a:ln>
                                  <a:noFill/>
                                </a:ln>
                              </pic:spPr>
                            </pic:pic>
                            <pic:pic>
                              <pic:nvPicPr>
                                <pic:cNvPr descr="clusterQESadv" id="13" name="Shape 13"/>
                                <pic:cNvPicPr preferRelativeResize="0"/>
                              </pic:nvPicPr>
                              <pic:blipFill rotWithShape="1">
                                <a:blip r:embed="rId5">
                                  <a:alphaModFix/>
                                </a:blip>
                                <a:srcRect b="0" l="0" r="0" t="0"/>
                                <a:stretch/>
                              </pic:blipFill>
                              <pic:spPr>
                                <a:xfrm>
                                  <a:off x="6392672" y="10801"/>
                                  <a:ext cx="559333" cy="629254"/>
                                </a:xfrm>
                                <a:prstGeom prst="rect">
                                  <a:avLst/>
                                </a:prstGeom>
                                <a:noFill/>
                                <a:ln>
                                  <a:noFill/>
                                </a:ln>
                              </pic:spPr>
                            </pic:pic>
                            <pic:pic>
                              <pic:nvPicPr>
                                <pic:cNvPr descr="\\server\head\Kath\Logo\logo silver school games.jpg" id="14" name="Shape 14"/>
                                <pic:cNvPicPr preferRelativeResize="0"/>
                              </pic:nvPicPr>
                              <pic:blipFill rotWithShape="1">
                                <a:blip r:embed="rId6">
                                  <a:alphaModFix/>
                                </a:blip>
                                <a:srcRect b="0" l="0" r="0" t="0"/>
                                <a:stretch/>
                              </pic:blipFill>
                              <pic:spPr>
                                <a:xfrm>
                                  <a:off x="4991100" y="38100"/>
                                  <a:ext cx="586740" cy="586740"/>
                                </a:xfrm>
                                <a:prstGeom prst="rect">
                                  <a:avLst/>
                                </a:prstGeom>
                                <a:noFill/>
                                <a:ln>
                                  <a:noFill/>
                                </a:ln>
                              </pic:spPr>
                            </pic:pic>
                            <pic:pic>
                              <pic:nvPicPr>
                                <pic:cNvPr id="15" name="Shape 15"/>
                                <pic:cNvPicPr preferRelativeResize="0"/>
                              </pic:nvPicPr>
                              <pic:blipFill rotWithShape="1">
                                <a:blip r:embed="rId7">
                                  <a:alphaModFix/>
                                </a:blip>
                                <a:srcRect b="0" l="0" r="0" t="0"/>
                                <a:stretch/>
                              </pic:blipFill>
                              <pic:spPr>
                                <a:xfrm>
                                  <a:off x="2750820" y="-30480"/>
                                  <a:ext cx="434340" cy="655320"/>
                                </a:xfrm>
                                <a:prstGeom prst="rect">
                                  <a:avLst/>
                                </a:prstGeom>
                                <a:noFill/>
                                <a:ln>
                                  <a:noFill/>
                                </a:ln>
                              </pic:spPr>
                            </pic:pic>
                            <pic:pic>
                              <pic:nvPicPr>
                                <pic:cNvPr descr="rgb" id="16" name="Shape 16"/>
                                <pic:cNvPicPr preferRelativeResize="0"/>
                              </pic:nvPicPr>
                              <pic:blipFill rotWithShape="1">
                                <a:blip r:embed="rId8">
                                  <a:alphaModFix/>
                                </a:blip>
                                <a:srcRect b="0" l="0" r="0" t="0"/>
                                <a:stretch/>
                              </pic:blipFill>
                              <pic:spPr>
                                <a:xfrm>
                                  <a:off x="0" y="91440"/>
                                  <a:ext cx="739140" cy="365760"/>
                                </a:xfrm>
                                <a:prstGeom prst="rect">
                                  <a:avLst/>
                                </a:prstGeom>
                                <a:noFill/>
                                <a:ln>
                                  <a:noFill/>
                                </a:ln>
                              </pic:spPr>
                            </pic:pic>
                          </wpg:grpSp>
                          <pic:pic>
                            <pic:nvPicPr>
                              <pic:cNvPr descr="\\server\head\Kath\RRS\RRSA-ROC-Logo.jpg" id="17" name="Shape 17"/>
                              <pic:cNvPicPr preferRelativeResize="0"/>
                            </pic:nvPicPr>
                            <pic:blipFill rotWithShape="1">
                              <a:blip r:embed="rId9">
                                <a:alphaModFix/>
                              </a:blip>
                              <a:srcRect b="0" l="0" r="0" t="0"/>
                              <a:stretch/>
                            </pic:blipFill>
                            <pic:spPr>
                              <a:xfrm>
                                <a:off x="3429000" y="0"/>
                                <a:ext cx="632460" cy="696622"/>
                              </a:xfrm>
                              <a:prstGeom prst="rect">
                                <a:avLst/>
                              </a:prstGeom>
                              <a:noFill/>
                              <a:ln>
                                <a:noFill/>
                              </a:ln>
                            </pic:spPr>
                          </pic:pic>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-533399</wp:posOffset>
              </wp:positionH>
              <wp:positionV relativeFrom="paragraph">
                <wp:posOffset>-342899</wp:posOffset>
              </wp:positionV>
              <wp:extent cx="6952005" cy="727102"/>
              <wp:effectExtent b="0" l="0" r="0" t="0"/>
              <wp:wrapNone/>
              <wp:docPr id="2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952005" cy="727102"/>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8">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sz w:val="20"/>
      <w:szCs w:val="20"/>
      <w:u w:val="singl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spacing w:after="60" w:before="240" w:line="240" w:lineRule="auto"/>
    </w:pPr>
    <w:rPr>
      <w:b w:val="1"/>
      <w:sz w:val="28"/>
      <w:szCs w:val="28"/>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240" w:lineRule="auto"/>
      <w:jc w:val="center"/>
    </w:pPr>
    <w:rPr>
      <w:rFonts w:ascii="Comic Sans MS" w:cs="Comic Sans MS" w:eastAsia="Comic Sans MS" w:hAnsi="Comic Sans MS"/>
      <w:b w:val="1"/>
      <w:sz w:val="20"/>
      <w:szCs w:val="20"/>
      <w:u w:val="single"/>
    </w:rPr>
  </w:style>
  <w:style w:type="paragraph" w:styleId="Normal" w:default="1">
    <w:name w:val="Normal"/>
    <w:qFormat w:val="1"/>
    <w:rsid w:val="008E3FC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link w:val="Heading4Char"/>
    <w:uiPriority w:val="9"/>
    <w:semiHidden w:val="1"/>
    <w:unhideWhenUsed w:val="1"/>
    <w:qFormat w:val="1"/>
    <w:rsid w:val="00F65C4A"/>
    <w:pPr>
      <w:keepNext w:val="1"/>
      <w:spacing w:after="60" w:before="240" w:line="240" w:lineRule="auto"/>
      <w:outlineLvl w:val="3"/>
    </w:pPr>
    <w:rPr>
      <w:rFonts w:cs="Times New Roman" w:eastAsia="Times New Roman"/>
      <w:b w:val="1"/>
      <w:bCs w:val="1"/>
      <w:sz w:val="28"/>
      <w:szCs w:val="28"/>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rsid w:val="00F65C4A"/>
    <w:pPr>
      <w:spacing w:after="0" w:line="240" w:lineRule="auto"/>
      <w:jc w:val="center"/>
    </w:pPr>
    <w:rPr>
      <w:rFonts w:ascii="Comic Sans MS" w:cs="Times New Roman" w:eastAsia="Times New Roman" w:hAnsi="Comic Sans MS"/>
      <w:b w:val="1"/>
      <w:bCs w:val="1"/>
      <w:sz w:val="20"/>
      <w:szCs w:val="24"/>
      <w:u w:val="single"/>
    </w:rPr>
  </w:style>
  <w:style w:type="paragraph" w:styleId="ListParagraph">
    <w:name w:val="List Paragraph"/>
    <w:basedOn w:val="Normal"/>
    <w:uiPriority w:val="34"/>
    <w:qFormat w:val="1"/>
    <w:rsid w:val="008E3FC1"/>
    <w:pPr>
      <w:ind w:left="720"/>
      <w:contextualSpacing w:val="1"/>
    </w:pPr>
  </w:style>
  <w:style w:type="paragraph" w:styleId="BalloonText">
    <w:name w:val="Balloon Text"/>
    <w:basedOn w:val="Normal"/>
    <w:link w:val="BalloonTextChar"/>
    <w:uiPriority w:val="99"/>
    <w:semiHidden w:val="1"/>
    <w:unhideWhenUsed w:val="1"/>
    <w:rsid w:val="00AA663D"/>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663D"/>
    <w:rPr>
      <w:rFonts w:ascii="Tahoma" w:cs="Tahoma" w:hAnsi="Tahoma"/>
      <w:sz w:val="16"/>
      <w:szCs w:val="16"/>
    </w:rPr>
  </w:style>
  <w:style w:type="paragraph" w:styleId="Header">
    <w:name w:val="header"/>
    <w:basedOn w:val="Normal"/>
    <w:link w:val="HeaderChar"/>
    <w:uiPriority w:val="99"/>
    <w:unhideWhenUsed w:val="1"/>
    <w:rsid w:val="00AA663D"/>
    <w:pPr>
      <w:tabs>
        <w:tab w:val="center" w:pos="4513"/>
        <w:tab w:val="right" w:pos="9026"/>
      </w:tabs>
      <w:spacing w:after="0" w:line="240" w:lineRule="auto"/>
    </w:pPr>
  </w:style>
  <w:style w:type="character" w:styleId="HeaderChar" w:customStyle="1">
    <w:name w:val="Header Char"/>
    <w:basedOn w:val="DefaultParagraphFont"/>
    <w:link w:val="Header"/>
    <w:uiPriority w:val="99"/>
    <w:rsid w:val="00AA663D"/>
  </w:style>
  <w:style w:type="paragraph" w:styleId="Footer">
    <w:name w:val="footer"/>
    <w:basedOn w:val="Normal"/>
    <w:link w:val="FooterChar"/>
    <w:uiPriority w:val="99"/>
    <w:unhideWhenUsed w:val="1"/>
    <w:rsid w:val="00AA663D"/>
    <w:pPr>
      <w:tabs>
        <w:tab w:val="center" w:pos="4513"/>
        <w:tab w:val="right" w:pos="9026"/>
      </w:tabs>
      <w:spacing w:after="0" w:line="240" w:lineRule="auto"/>
    </w:pPr>
  </w:style>
  <w:style w:type="character" w:styleId="FooterChar" w:customStyle="1">
    <w:name w:val="Footer Char"/>
    <w:basedOn w:val="DefaultParagraphFont"/>
    <w:link w:val="Footer"/>
    <w:uiPriority w:val="99"/>
    <w:rsid w:val="00AA663D"/>
  </w:style>
  <w:style w:type="character" w:styleId="Hyperlink">
    <w:name w:val="Hyperlink"/>
    <w:basedOn w:val="DefaultParagraphFont"/>
    <w:uiPriority w:val="99"/>
    <w:unhideWhenUsed w:val="1"/>
    <w:rsid w:val="00AA663D"/>
    <w:rPr>
      <w:color w:val="0000ff" w:themeColor="hyperlink"/>
      <w:u w:val="single"/>
    </w:rPr>
  </w:style>
  <w:style w:type="character" w:styleId="Heading4Char" w:customStyle="1">
    <w:name w:val="Heading 4 Char"/>
    <w:basedOn w:val="DefaultParagraphFont"/>
    <w:link w:val="Heading4"/>
    <w:rsid w:val="00F65C4A"/>
    <w:rPr>
      <w:rFonts w:ascii="Calibri" w:cs="Times New Roman" w:eastAsia="Times New Roman" w:hAnsi="Calibri"/>
      <w:b w:val="1"/>
      <w:bCs w:val="1"/>
      <w:sz w:val="28"/>
      <w:szCs w:val="28"/>
    </w:rPr>
  </w:style>
  <w:style w:type="paragraph" w:styleId="BodyText">
    <w:name w:val="Body Text"/>
    <w:basedOn w:val="Normal"/>
    <w:link w:val="BodyTextChar"/>
    <w:rsid w:val="00F65C4A"/>
    <w:pPr>
      <w:spacing w:after="0" w:line="240" w:lineRule="auto"/>
    </w:pPr>
    <w:rPr>
      <w:rFonts w:ascii="Times New Roman" w:cs="Times New Roman" w:eastAsia="Times New Roman" w:hAnsi="Times New Roman"/>
      <w:sz w:val="24"/>
      <w:szCs w:val="20"/>
    </w:rPr>
  </w:style>
  <w:style w:type="character" w:styleId="BodyTextChar" w:customStyle="1">
    <w:name w:val="Body Text Char"/>
    <w:basedOn w:val="DefaultParagraphFont"/>
    <w:link w:val="BodyText"/>
    <w:rsid w:val="00F65C4A"/>
    <w:rPr>
      <w:rFonts w:ascii="Times New Roman" w:cs="Times New Roman" w:eastAsia="Times New Roman" w:hAnsi="Times New Roman"/>
      <w:sz w:val="24"/>
      <w:szCs w:val="20"/>
    </w:rPr>
  </w:style>
  <w:style w:type="paragraph" w:styleId="BodyTextIndent">
    <w:name w:val="Body Text Indent"/>
    <w:basedOn w:val="Normal"/>
    <w:link w:val="BodyTextIndentChar"/>
    <w:rsid w:val="00F65C4A"/>
    <w:pPr>
      <w:spacing w:after="120" w:line="240" w:lineRule="auto"/>
      <w:ind w:left="283"/>
    </w:pPr>
    <w:rPr>
      <w:rFonts w:ascii="Times New Roman" w:cs="Times New Roman" w:eastAsia="Times New Roman" w:hAnsi="Times New Roman"/>
      <w:sz w:val="24"/>
      <w:szCs w:val="24"/>
    </w:rPr>
  </w:style>
  <w:style w:type="character" w:styleId="BodyTextIndentChar" w:customStyle="1">
    <w:name w:val="Body Text Indent Char"/>
    <w:basedOn w:val="DefaultParagraphFont"/>
    <w:link w:val="BodyTextIndent"/>
    <w:rsid w:val="00F65C4A"/>
    <w:rPr>
      <w:rFonts w:ascii="Times New Roman" w:cs="Times New Roman" w:eastAsia="Times New Roman" w:hAnsi="Times New Roman"/>
      <w:sz w:val="24"/>
      <w:szCs w:val="24"/>
    </w:rPr>
  </w:style>
  <w:style w:type="character" w:styleId="TitleChar" w:customStyle="1">
    <w:name w:val="Title Char"/>
    <w:basedOn w:val="DefaultParagraphFont"/>
    <w:link w:val="Title"/>
    <w:rsid w:val="00F65C4A"/>
    <w:rPr>
      <w:rFonts w:ascii="Comic Sans MS" w:cs="Times New Roman" w:eastAsia="Times New Roman" w:hAnsi="Comic Sans MS"/>
      <w:b w:val="1"/>
      <w:bCs w:val="1"/>
      <w:sz w:val="20"/>
      <w:szCs w:val="24"/>
      <w:u w:val="single"/>
    </w:rPr>
  </w:style>
  <w:style w:type="paragraph" w:styleId="Default" w:customStyle="1">
    <w:name w:val="Default"/>
    <w:rsid w:val="00264FA1"/>
    <w:pPr>
      <w:autoSpaceDE w:val="0"/>
      <w:autoSpaceDN w:val="0"/>
      <w:adjustRightInd w:val="0"/>
      <w:spacing w:after="0" w:line="240" w:lineRule="auto"/>
    </w:pPr>
    <w:rPr>
      <w:color w:val="000000"/>
      <w:sz w:val="24"/>
      <w:szCs w:val="24"/>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NormalWeb">
    <w:name w:val="Normal (Web)"/>
    <w:basedOn w:val="Normal"/>
    <w:uiPriority w:val="99"/>
    <w:semiHidden w:val="1"/>
    <w:unhideWhenUsed w:val="1"/>
    <w:rsid w:val="008476D2"/>
    <w:pPr>
      <w:spacing w:after="100" w:afterAutospacing="1" w:before="100" w:beforeAutospacing="1" w:line="240" w:lineRule="auto"/>
    </w:pPr>
    <w:rPr>
      <w:rFonts w:ascii="Times New Roman" w:cs="Times New Roman" w:eastAsia="Times New Roman" w:hAnsi="Times New Roman"/>
      <w:sz w:val="24"/>
      <w:szCs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 Id="rId11" Type="http://schemas.openxmlformats.org/officeDocument/2006/relationships/font" Target="fonts/Comfortaa-regular.ttf"/><Relationship Id="rId10" Type="http://schemas.openxmlformats.org/officeDocument/2006/relationships/font" Target="fonts/NotoSansSymbols-bold.ttf"/><Relationship Id="rId12" Type="http://schemas.openxmlformats.org/officeDocument/2006/relationships/font" Target="fonts/Comfortaa-bold.ttf"/><Relationship Id="rId9" Type="http://schemas.openxmlformats.org/officeDocument/2006/relationships/font" Target="fonts/NotoSansSymbols-regular.ttf"/><Relationship Id="rId5" Type="http://schemas.openxmlformats.org/officeDocument/2006/relationships/font" Target="fonts/MontserratLight-regular.ttf"/><Relationship Id="rId6" Type="http://schemas.openxmlformats.org/officeDocument/2006/relationships/font" Target="fonts/MontserratLight-bold.ttf"/><Relationship Id="rId7" Type="http://schemas.openxmlformats.org/officeDocument/2006/relationships/font" Target="fonts/MontserratLight-italic.ttf"/><Relationship Id="rId8" Type="http://schemas.openxmlformats.org/officeDocument/2006/relationships/font" Target="fonts/MontserratLight-boldItalic.ttf"/></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 Id="rId2" Type="http://schemas.openxmlformats.org/officeDocument/2006/relationships/image" Target="media/image4.png"/><Relationship Id="rId3" Type="http://schemas.openxmlformats.org/officeDocument/2006/relationships/image" Target="media/image6.png"/><Relationship Id="rId4" Type="http://schemas.openxmlformats.org/officeDocument/2006/relationships/image" Target="media/image11.jpg"/><Relationship Id="rId10" Type="http://schemas.openxmlformats.org/officeDocument/2006/relationships/image" Target="media/image3.png"/><Relationship Id="rId9" Type="http://schemas.openxmlformats.org/officeDocument/2006/relationships/image" Target="media/image10.jpg"/><Relationship Id="rId5" Type="http://schemas.openxmlformats.org/officeDocument/2006/relationships/image" Target="media/image9.jpg"/><Relationship Id="rId6" Type="http://schemas.openxmlformats.org/officeDocument/2006/relationships/image" Target="media/image8.jpg"/><Relationship Id="rId7" Type="http://schemas.openxmlformats.org/officeDocument/2006/relationships/image" Target="media/image5.png"/><Relationship Id="rId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W7iaDXEOBdZ7uqDLCHjVG0Dng==">CgMxLjAyCGguZ2pkZ3hzOAByITFnZjMyRGpoNXZKTWFQckZJdWdLRGh2QU1Ybmt1OU91bA==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2024-02-16T09:05:00Z</dcterms:created>
  <dc:creator>Teacher</dc:creator>
</cp:coreProperties>
</file>