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fortaa Light" w:cs="Comfortaa Light" w:eastAsia="Comfortaa Light" w:hAnsi="Comfortaa Light"/>
          <w:color w:val="98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1800225</wp:posOffset>
            </wp:positionH>
            <wp:positionV relativeFrom="paragraph">
              <wp:posOffset>114300</wp:posOffset>
            </wp:positionV>
            <wp:extent cx="1769849" cy="2184657"/>
            <wp:effectExtent b="0" l="0" r="0" t="0"/>
            <wp:wrapSquare wrapText="bothSides" distB="114300" distT="114300" distL="114300" distR="114300"/>
            <wp:docPr id="22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769849" cy="2184657"/>
                    </a:xfrm>
                    <a:prstGeom prst="rect"/>
                    <a:ln/>
                  </pic:spPr>
                </pic:pic>
              </a:graphicData>
            </a:graphic>
          </wp:anchor>
        </w:drawing>
      </w:r>
    </w:p>
    <w:p w:rsidR="00000000" w:rsidDel="00000000" w:rsidP="00000000" w:rsidRDefault="00000000" w:rsidRPr="00000000" w14:paraId="00000002">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3">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4">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5">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6">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7">
      <w:pPr>
        <w:jc w:val="center"/>
        <w:rPr>
          <w:rFonts w:ascii="Comfortaa Light" w:cs="Comfortaa Light" w:eastAsia="Comfortaa Light" w:hAnsi="Comfortaa Light"/>
          <w:color w:val="980000"/>
        </w:rPr>
      </w:pPr>
      <w:r w:rsidDel="00000000" w:rsidR="00000000" w:rsidRPr="00000000">
        <w:rPr>
          <w:rtl w:val="0"/>
        </w:rPr>
      </w:r>
    </w:p>
    <w:p w:rsidR="00000000" w:rsidDel="00000000" w:rsidP="00000000" w:rsidRDefault="00000000" w:rsidRPr="00000000" w14:paraId="00000008">
      <w:pPr>
        <w:jc w:val="center"/>
        <w:rPr>
          <w:rFonts w:ascii="Comfortaa Light" w:cs="Comfortaa Light" w:eastAsia="Comfortaa Light" w:hAnsi="Comfortaa Light"/>
          <w:i w:val="1"/>
          <w:iCs w:val="1"/>
          <w:color w:val="980000"/>
          <w:sz w:val="24"/>
          <w:szCs w:val="24"/>
          <w:u w:val="single"/>
        </w:rPr>
      </w:pPr>
      <w:r w:rsidDel="00000000" w:rsidR="00000000" w:rsidRPr="00000000">
        <w:rPr>
          <w:rtl w:val="0"/>
        </w:rPr>
      </w:r>
    </w:p>
    <w:p w:rsidR="00000000" w:rsidDel="00000000" w:rsidP="00000000" w:rsidRDefault="00000000" w:rsidRPr="00000000" w14:paraId="00000009">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A">
      <w:pPr>
        <w:numPr>
          <w:ilvl w:val="0"/>
          <w:numId w:val="14"/>
        </w:numPr>
        <w:spacing w:after="0" w:line="240" w:lineRule="auto"/>
        <w:ind w:left="2880" w:hanging="360"/>
        <w:rPr>
          <w:rFonts w:ascii="Montserrat Light" w:cs="Montserrat Light" w:eastAsia="Montserrat Light" w:hAnsi="Montserrat Light"/>
          <w:sz w:val="20"/>
          <w:szCs w:val="20"/>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p>
    <w:p w:rsidR="00000000" w:rsidDel="00000000" w:rsidP="00000000" w:rsidRDefault="00000000" w:rsidRPr="00000000" w14:paraId="0000000B">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C">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D">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E">
      <w:pPr>
        <w:numPr>
          <w:ilvl w:val="0"/>
          <w:numId w:val="10"/>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F">
      <w:pPr>
        <w:numPr>
          <w:ilvl w:val="0"/>
          <w:numId w:val="10"/>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10">
      <w:pPr>
        <w:numPr>
          <w:ilvl w:val="0"/>
          <w:numId w:val="10"/>
        </w:numPr>
        <w:spacing w:after="0"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1">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2">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3">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0" distT="0" distL="0" distR="0" hidden="0" layoutInCell="1" locked="0" relativeHeight="0" simplePos="0">
            <wp:simplePos x="0" y="0"/>
            <wp:positionH relativeFrom="column">
              <wp:posOffset>-257173</wp:posOffset>
            </wp:positionH>
            <wp:positionV relativeFrom="paragraph">
              <wp:posOffset>190500</wp:posOffset>
            </wp:positionV>
            <wp:extent cx="768100" cy="900531"/>
            <wp:effectExtent b="0" l="0" r="0" t="0"/>
            <wp:wrapNone/>
            <wp:docPr id="22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4">
      <w:pPr>
        <w:numPr>
          <w:ilvl w:val="0"/>
          <w:numId w:val="11"/>
        </w:numPr>
        <w:spacing w:after="0" w:line="240" w:lineRule="auto"/>
        <w:ind w:left="1494"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5">
      <w:pPr>
        <w:spacing w:after="0"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6">
      <w:pPr>
        <w:widowControl w:val="0"/>
        <w:spacing w:after="0" w:before="352.945556640625" w:line="240" w:lineRule="auto"/>
        <w:ind w:left="566.9291338582675" w:right="1234.7244094488196" w:firstLine="0"/>
        <w:jc w:val="center"/>
        <w:rPr>
          <w:rFonts w:ascii="Montserrat" w:cs="Montserrat" w:eastAsia="Montserrat" w:hAnsi="Montserrat"/>
          <w:b w:val="1"/>
          <w:bCs w:val="1"/>
          <w:i w:val="1"/>
          <w:iCs w:val="1"/>
          <w:color w:val="0070c0"/>
          <w:sz w:val="2"/>
          <w:szCs w:val="2"/>
        </w:rPr>
      </w:pPr>
      <w:r w:rsidDel="00000000" w:rsidR="00000000" w:rsidRPr="00000000">
        <w:rPr>
          <w:rFonts w:ascii="Montserrat" w:cs="Montserrat" w:eastAsia="Montserrat" w:hAnsi="Montserrat"/>
          <w:b w:val="1"/>
          <w:bCs w:val="1"/>
          <w:color w:val="0000ff"/>
          <w:sz w:val="54"/>
          <w:szCs w:val="54"/>
          <w:rtl w:val="0"/>
        </w:rPr>
        <w:t xml:space="preserve">SEND Policy</w:t>
      </w:r>
      <w:r w:rsidDel="00000000" w:rsidR="00000000" w:rsidRPr="00000000">
        <w:rPr>
          <w:rtl w:val="0"/>
        </w:rPr>
      </w:r>
    </w:p>
    <w:p w:rsidR="00000000" w:rsidDel="00000000" w:rsidP="00000000" w:rsidRDefault="00000000" w:rsidRPr="00000000" w14:paraId="00000017">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8">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9">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A">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B">
      <w:pPr>
        <w:spacing w:after="0"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color w:val="0070c0"/>
          <w:rtl w:val="0"/>
        </w:rPr>
        <w:t xml:space="preserve"> </w:t>
      </w:r>
      <w:r w:rsidDel="00000000" w:rsidR="00000000" w:rsidRPr="00000000">
        <w:rPr>
          <w:rFonts w:ascii="Montserrat Light" w:cs="Montserrat Light" w:eastAsia="Montserrat Light" w:hAnsi="Montserrat Light"/>
          <w:i w:val="1"/>
          <w:iCs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C">
      <w:pPr>
        <w:numPr>
          <w:ilvl w:val="0"/>
          <w:numId w:val="12"/>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sz w:val="18"/>
          <w:szCs w:val="18"/>
          <w:rtl w:val="0"/>
        </w:rPr>
        <w:t xml:space="preserve">Every child has a right to an education. Children’s human dignity. Wealthy countries must help poorer countries achieve this. Article 29( goals of education) 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D">
      <w:pPr>
        <w:jc w:val="center"/>
        <w:rPr>
          <w:rFonts w:ascii="Comfortaa Light" w:cs="Comfortaa Light" w:eastAsia="Comfortaa Light" w:hAnsi="Comfortaa Light"/>
          <w:i w:val="1"/>
          <w:iCs w:val="1"/>
          <w:color w:val="980000"/>
          <w:sz w:val="54"/>
          <w:szCs w:val="54"/>
          <w:u w:val="single"/>
        </w:rPr>
      </w:pPr>
      <w:r w:rsidDel="00000000" w:rsidR="00000000" w:rsidRPr="00000000">
        <w:rPr>
          <w:rtl w:val="0"/>
        </w:rPr>
      </w:r>
    </w:p>
    <w:p w:rsidR="00000000" w:rsidDel="00000000" w:rsidP="00000000" w:rsidRDefault="00000000" w:rsidRPr="00000000" w14:paraId="0000001E">
      <w:pPr>
        <w:ind w:left="720" w:firstLine="0"/>
        <w:rPr>
          <w:rFonts w:ascii="Comfortaa Light" w:cs="Comfortaa Light" w:eastAsia="Comfortaa Light" w:hAnsi="Comfortaa Light"/>
          <w:color w:val="980000"/>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78"/>
        <w:gridCol w:w="4538"/>
        <w:tblGridChange w:id="0">
          <w:tblGrid>
            <w:gridCol w:w="4478"/>
            <w:gridCol w:w="4538"/>
          </w:tblGrid>
        </w:tblGridChange>
      </w:tblGrid>
      <w:tr>
        <w:trPr>
          <w:cantSplit w:val="0"/>
          <w:tblHeader w:val="0"/>
        </w:trPr>
        <w:tc>
          <w:tcPr/>
          <w:p w:rsidR="00000000" w:rsidDel="00000000" w:rsidP="00000000" w:rsidRDefault="00000000" w:rsidRPr="00000000" w14:paraId="0000001F">
            <w:pPr>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Date Policy Created:</w:t>
            </w:r>
          </w:p>
        </w:tc>
        <w:tc>
          <w:tcPr/>
          <w:p w:rsidR="00000000" w:rsidDel="00000000" w:rsidP="00000000" w:rsidRDefault="00000000" w:rsidRPr="00000000" w14:paraId="00000020">
            <w:pPr>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Autumn 2024</w:t>
            </w:r>
          </w:p>
        </w:tc>
      </w:tr>
      <w:tr>
        <w:trPr>
          <w:cantSplit w:val="0"/>
          <w:tblHeader w:val="0"/>
        </w:trPr>
        <w:tc>
          <w:tcPr/>
          <w:p w:rsidR="00000000" w:rsidDel="00000000" w:rsidP="00000000" w:rsidRDefault="00000000" w:rsidRPr="00000000" w14:paraId="00000021">
            <w:pPr>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Reviewed:</w:t>
            </w:r>
          </w:p>
        </w:tc>
        <w:tc>
          <w:tcPr/>
          <w:p w:rsidR="00000000" w:rsidDel="00000000" w:rsidP="00000000" w:rsidRDefault="00000000" w:rsidRPr="00000000" w14:paraId="00000022">
            <w:pPr>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Autumn 2025</w:t>
            </w:r>
          </w:p>
        </w:tc>
      </w:tr>
    </w:tbl>
    <w:p w:rsidR="00000000" w:rsidDel="00000000" w:rsidP="00000000" w:rsidRDefault="00000000" w:rsidRPr="00000000" w14:paraId="00000023">
      <w:pPr>
        <w:spacing w:after="0" w:line="240" w:lineRule="auto"/>
        <w:rPr>
          <w:rFonts w:ascii="Montserrat Light" w:cs="Montserrat Light" w:eastAsia="Montserrat Light" w:hAnsi="Montserrat Light"/>
          <w:sz w:val="23"/>
          <w:szCs w:val="23"/>
        </w:rPr>
      </w:pPr>
      <w:r w:rsidDel="00000000" w:rsidR="00000000" w:rsidRPr="00000000">
        <w:rPr>
          <w:rtl w:val="0"/>
        </w:rPr>
      </w:r>
    </w:p>
    <w:p w:rsidR="00000000" w:rsidDel="00000000" w:rsidP="00000000" w:rsidRDefault="00000000" w:rsidRPr="00000000" w14:paraId="00000024">
      <w:pPr>
        <w:rPr>
          <w:rFonts w:ascii="Montserrat Light" w:cs="Montserrat Light" w:eastAsia="Montserrat Light" w:hAnsi="Montserrat Light"/>
          <w:sz w:val="23"/>
          <w:szCs w:val="23"/>
          <w:u w:val="single"/>
        </w:rPr>
      </w:pPr>
      <w:r w:rsidDel="00000000" w:rsidR="00000000" w:rsidRPr="00000000">
        <w:rPr>
          <w:rFonts w:ascii="Montserrat Light" w:cs="Montserrat Light" w:eastAsia="Montserrat Light" w:hAnsi="Montserrat Light"/>
          <w:sz w:val="23"/>
          <w:szCs w:val="23"/>
          <w:u w:val="single"/>
          <w:rtl w:val="0"/>
        </w:rPr>
        <w:t xml:space="preserve">Equality and Inclusion</w:t>
      </w:r>
    </w:p>
    <w:p w:rsidR="00000000" w:rsidDel="00000000" w:rsidP="00000000" w:rsidRDefault="00000000" w:rsidRPr="00000000" w14:paraId="00000025">
      <w:pPr>
        <w:rPr>
          <w:rFonts w:ascii="Montserrat Light" w:cs="Montserrat Light" w:eastAsia="Montserrat Light" w:hAnsi="Montserrat Light"/>
          <w:sz w:val="23"/>
          <w:szCs w:val="23"/>
        </w:rPr>
      </w:pPr>
      <w:bookmarkStart w:colFirst="0" w:colLast="0" w:name="_heading=h.gjdgxs" w:id="0"/>
      <w:bookmarkEnd w:id="0"/>
      <w:r w:rsidDel="00000000" w:rsidR="00000000" w:rsidRPr="00000000">
        <w:rPr>
          <w:rFonts w:ascii="Montserrat Light" w:cs="Montserrat Light" w:eastAsia="Montserrat Light" w:hAnsi="Montserrat Light"/>
          <w:sz w:val="23"/>
          <w:szCs w:val="23"/>
          <w:rtl w:val="0"/>
        </w:rPr>
        <w:t xml:space="preserve">At Rayleigh Primary School, we are committed to ensuring equality of education and opportunity for all pupils, staff, parents and carers; irrespective of age, race, gender, disability, faith or religion, attainment or socio-economic background. We aim to develop a culture of inclusion and diversity in which all those connected to the school feel proud of their identity and able to participate fully in school life.</w:t>
      </w:r>
    </w:p>
    <w:p w:rsidR="00000000" w:rsidDel="00000000" w:rsidP="00000000" w:rsidRDefault="00000000" w:rsidRPr="00000000" w14:paraId="00000026">
      <w:pPr>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achievement of all pupils is monitored and we use this data to support pupils, raise standards and ensure inclusive teaching. We will tackle discrimination by the positive promotion of equality, challenging bullying and stereotypes and creating an environment which promotes British values; championing respect for all. </w:t>
      </w:r>
    </w:p>
    <w:p w:rsidR="00000000" w:rsidDel="00000000" w:rsidP="00000000" w:rsidRDefault="00000000" w:rsidRPr="00000000" w14:paraId="00000027">
      <w:pPr>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believe that diversity is a strength, which should be respected and celebrated by all those who learn, teach and visit here. As an educationally inclusive school the teaching and learning, achievements, attitudes and well-being of every young person matters.  </w:t>
      </w:r>
    </w:p>
    <w:p w:rsidR="00000000" w:rsidDel="00000000" w:rsidP="00000000" w:rsidRDefault="00000000" w:rsidRPr="00000000" w14:paraId="00000028">
      <w:pPr>
        <w:rPr>
          <w:rFonts w:ascii="Montserrat Light" w:cs="Montserrat Light" w:eastAsia="Montserrat Light" w:hAnsi="Montserrat Light"/>
          <w:sz w:val="23"/>
          <w:szCs w:val="23"/>
          <w:u w:val="single"/>
        </w:rPr>
      </w:pPr>
      <w:r w:rsidDel="00000000" w:rsidR="00000000" w:rsidRPr="00000000">
        <w:rPr>
          <w:rFonts w:ascii="Montserrat Light" w:cs="Montserrat Light" w:eastAsia="Montserrat Light" w:hAnsi="Montserrat Light"/>
          <w:sz w:val="23"/>
          <w:szCs w:val="23"/>
          <w:u w:val="single"/>
          <w:rtl w:val="0"/>
        </w:rPr>
        <w:t xml:space="preserve">Our Mission Statement for Equality:</w:t>
      </w:r>
    </w:p>
    <w:p w:rsidR="00000000" w:rsidDel="00000000" w:rsidP="00000000" w:rsidRDefault="00000000" w:rsidRPr="00000000" w14:paraId="00000029">
      <w:pPr>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As a school, </w:t>
      </w:r>
    </w:p>
    <w:p w:rsidR="00000000" w:rsidDel="00000000" w:rsidP="00000000" w:rsidRDefault="00000000" w:rsidRPr="00000000" w14:paraId="0000002A">
      <w:pPr>
        <w:numPr>
          <w:ilvl w:val="0"/>
          <w:numId w:val="2"/>
        </w:numPr>
        <w:pBdr>
          <w:top w:space="0" w:sz="0" w:val="nil"/>
          <w:left w:space="0" w:sz="0" w:val="nil"/>
          <w:bottom w:space="0" w:sz="0" w:val="nil"/>
          <w:right w:space="0" w:sz="0" w:val="nil"/>
          <w:between w:space="0" w:sz="0" w:val="nil"/>
        </w:pBdr>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welcome our duties under the Equality Act 2010 to eliminate discrimination, advance equality of opportunity and foster good relations in relation to age, disability, ethnicity, gender(including issues of transgender, and of maternity and pregnancy), religion and belief, and sexual identity.</w:t>
      </w:r>
    </w:p>
    <w:p w:rsidR="00000000" w:rsidDel="00000000" w:rsidP="00000000" w:rsidRDefault="00000000" w:rsidRPr="00000000" w14:paraId="0000002B">
      <w:pPr>
        <w:numPr>
          <w:ilvl w:val="0"/>
          <w:numId w:val="2"/>
        </w:numPr>
        <w:pBdr>
          <w:top w:space="0" w:sz="0" w:val="nil"/>
          <w:left w:space="0" w:sz="0" w:val="nil"/>
          <w:bottom w:space="0" w:sz="0" w:val="nil"/>
          <w:right w:space="0" w:sz="0" w:val="nil"/>
          <w:between w:space="0" w:sz="0" w:val="nil"/>
        </w:pBdr>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welcome our duty to promote community cohesion.</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recognise these duties reflect international human rights as expressed in the UN Convention- The Rights of the Child.</w:t>
      </w:r>
    </w:p>
    <w:p w:rsidR="00000000" w:rsidDel="00000000" w:rsidP="00000000" w:rsidRDefault="00000000" w:rsidRPr="00000000" w14:paraId="0000002D">
      <w:pPr>
        <w:pStyle w:val="Heading1"/>
        <w:keepNext w:val="0"/>
        <w:keepLines w:val="0"/>
        <w:tabs>
          <w:tab w:val="left" w:leader="none" w:pos="7188"/>
        </w:tabs>
        <w:rPr>
          <w:rFonts w:ascii="Montserrat" w:cs="Montserrat" w:eastAsia="Montserrat" w:hAnsi="Montserrat"/>
          <w:sz w:val="23"/>
          <w:szCs w:val="23"/>
          <w:u w:val="single"/>
        </w:rPr>
      </w:pPr>
      <w:bookmarkStart w:colFirst="0" w:colLast="0" w:name="_heading=h.bdme86cub1ks" w:id="1"/>
      <w:bookmarkEnd w:id="1"/>
      <w:r w:rsidDel="00000000" w:rsidR="00000000" w:rsidRPr="00000000">
        <w:rPr>
          <w:rFonts w:ascii="Montserrat" w:cs="Montserrat" w:eastAsia="Montserrat" w:hAnsi="Montserrat"/>
          <w:sz w:val="23"/>
          <w:szCs w:val="23"/>
          <w:u w:val="single"/>
          <w:rtl w:val="0"/>
        </w:rPr>
        <w:t xml:space="preserve">Aims and objectives</w:t>
      </w:r>
    </w:p>
    <w:p w:rsidR="00000000" w:rsidDel="00000000" w:rsidP="00000000" w:rsidRDefault="00000000" w:rsidRPr="00000000" w14:paraId="0000002E">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Our special educational needs and disabilities (SEND) policy aims to:</w:t>
      </w:r>
    </w:p>
    <w:p w:rsidR="00000000" w:rsidDel="00000000" w:rsidP="00000000" w:rsidRDefault="00000000" w:rsidRPr="00000000" w14:paraId="0000002F">
      <w:pPr>
        <w:numPr>
          <w:ilvl w:val="0"/>
          <w:numId w:val="5"/>
        </w:numPr>
        <w:tabs>
          <w:tab w:val="left" w:leader="none" w:pos="7188"/>
        </w:tabs>
        <w:spacing w:after="0" w:before="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Make sure our school fully implements national legislation and guidance regarding pupils with SEND</w:t>
      </w:r>
    </w:p>
    <w:p w:rsidR="00000000" w:rsidDel="00000000" w:rsidP="00000000" w:rsidRDefault="00000000" w:rsidRPr="00000000" w14:paraId="00000030">
      <w:pPr>
        <w:numPr>
          <w:ilvl w:val="0"/>
          <w:numId w:val="5"/>
        </w:numPr>
        <w:tabs>
          <w:tab w:val="left" w:leader="none" w:pos="7188"/>
        </w:tabs>
        <w:spacing w:after="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Set out how our school will:</w:t>
      </w:r>
    </w:p>
    <w:p w:rsidR="00000000" w:rsidDel="00000000" w:rsidP="00000000" w:rsidRDefault="00000000" w:rsidRPr="00000000" w14:paraId="00000031">
      <w:pPr>
        <w:tabs>
          <w:tab w:val="left" w:leader="none" w:pos="7188"/>
        </w:tabs>
        <w:spacing w:after="240" w:before="240" w:lineRule="auto"/>
        <w:ind w:left="720" w:firstLine="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Support and make provision for pupils with special educational needs and disabilities</w:t>
      </w:r>
    </w:p>
    <w:p w:rsidR="00000000" w:rsidDel="00000000" w:rsidP="00000000" w:rsidRDefault="00000000" w:rsidRPr="00000000" w14:paraId="00000032">
      <w:pPr>
        <w:tabs>
          <w:tab w:val="left" w:leader="none" w:pos="7188"/>
        </w:tabs>
        <w:spacing w:after="240" w:before="240" w:lineRule="auto"/>
        <w:ind w:left="720" w:firstLine="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Provide pupils with SEND access to all aspects of school life so they can engage in the activities of the school alongside pupils who do not have SEND</w:t>
      </w:r>
    </w:p>
    <w:p w:rsidR="00000000" w:rsidDel="00000000" w:rsidP="00000000" w:rsidRDefault="00000000" w:rsidRPr="00000000" w14:paraId="00000033">
      <w:pPr>
        <w:tabs>
          <w:tab w:val="left" w:leader="none" w:pos="7188"/>
        </w:tabs>
        <w:spacing w:after="240" w:before="240" w:lineRule="auto"/>
        <w:ind w:left="720" w:firstLine="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Help pupils with SEND fulfil their aspirations and achieve their best</w:t>
      </w:r>
    </w:p>
    <w:p w:rsidR="00000000" w:rsidDel="00000000" w:rsidP="00000000" w:rsidRDefault="00000000" w:rsidRPr="00000000" w14:paraId="00000034">
      <w:pPr>
        <w:tabs>
          <w:tab w:val="left" w:leader="none" w:pos="7188"/>
        </w:tabs>
        <w:spacing w:after="240" w:before="240" w:lineRule="auto"/>
        <w:ind w:left="720" w:firstLine="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Help pupils with SEND become confident individuals living fulfilling lives</w:t>
      </w:r>
    </w:p>
    <w:p w:rsidR="00000000" w:rsidDel="00000000" w:rsidP="00000000" w:rsidRDefault="00000000" w:rsidRPr="00000000" w14:paraId="00000035">
      <w:pPr>
        <w:tabs>
          <w:tab w:val="left" w:leader="none" w:pos="7188"/>
        </w:tabs>
        <w:spacing w:after="240" w:before="240" w:lineRule="auto"/>
        <w:ind w:left="720" w:firstLine="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Communicate with pupils with SEND and their parents or carers and involve them in discussions and decisions about support and provision for the pupil</w:t>
      </w:r>
    </w:p>
    <w:p w:rsidR="00000000" w:rsidDel="00000000" w:rsidP="00000000" w:rsidRDefault="00000000" w:rsidRPr="00000000" w14:paraId="00000036">
      <w:pPr>
        <w:numPr>
          <w:ilvl w:val="0"/>
          <w:numId w:val="3"/>
        </w:numPr>
        <w:tabs>
          <w:tab w:val="left" w:leader="none" w:pos="7188"/>
        </w:tabs>
        <w:spacing w:after="0" w:before="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Explain the roles and responsibilities of everyone involved in providing for pupils with SEND</w:t>
      </w:r>
    </w:p>
    <w:p w:rsidR="00000000" w:rsidDel="00000000" w:rsidP="00000000" w:rsidRDefault="00000000" w:rsidRPr="00000000" w14:paraId="00000037">
      <w:pPr>
        <w:numPr>
          <w:ilvl w:val="0"/>
          <w:numId w:val="3"/>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Communicate with, and involve, pupils with SEND and their parents or carers in discussions and decisions about support and provision for the pupil</w:t>
      </w:r>
    </w:p>
    <w:p w:rsidR="00000000" w:rsidDel="00000000" w:rsidP="00000000" w:rsidRDefault="00000000" w:rsidRPr="00000000" w14:paraId="00000038">
      <w:pPr>
        <w:numPr>
          <w:ilvl w:val="0"/>
          <w:numId w:val="3"/>
        </w:numPr>
        <w:tabs>
          <w:tab w:val="left" w:leader="none" w:pos="7188"/>
        </w:tabs>
        <w:spacing w:after="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Make sure the SEND policy is understood and implemented consistently by all staff</w:t>
      </w:r>
    </w:p>
    <w:p w:rsidR="00000000" w:rsidDel="00000000" w:rsidP="00000000" w:rsidRDefault="00000000" w:rsidRPr="00000000" w14:paraId="00000039">
      <w:pPr>
        <w:pStyle w:val="Heading1"/>
        <w:keepNext w:val="0"/>
        <w:keepLines w:val="0"/>
        <w:tabs>
          <w:tab w:val="left" w:leader="none" w:pos="7188"/>
        </w:tabs>
        <w:rPr>
          <w:rFonts w:ascii="Montserrat" w:cs="Montserrat" w:eastAsia="Montserrat" w:hAnsi="Montserrat"/>
          <w:sz w:val="23"/>
          <w:szCs w:val="23"/>
          <w:u w:val="single"/>
        </w:rPr>
      </w:pPr>
      <w:bookmarkStart w:colFirst="0" w:colLast="0" w:name="_heading=h.b6eonro4d2se" w:id="2"/>
      <w:bookmarkEnd w:id="2"/>
      <w:r w:rsidDel="00000000" w:rsidR="00000000" w:rsidRPr="00000000">
        <w:rPr>
          <w:rFonts w:ascii="Montserrat" w:cs="Montserrat" w:eastAsia="Montserrat" w:hAnsi="Montserrat"/>
          <w:sz w:val="23"/>
          <w:szCs w:val="23"/>
          <w:u w:val="single"/>
          <w:rtl w:val="0"/>
        </w:rPr>
        <w:t xml:space="preserve">Vision and values</w:t>
      </w:r>
    </w:p>
    <w:p w:rsidR="00000000" w:rsidDel="00000000" w:rsidP="00000000" w:rsidRDefault="00000000" w:rsidRPr="00000000" w14:paraId="0000003A">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At our school we will provide all pupils with access to a broad and balanced curriculum.</w:t>
      </w:r>
    </w:p>
    <w:p w:rsidR="00000000" w:rsidDel="00000000" w:rsidP="00000000" w:rsidRDefault="00000000" w:rsidRPr="00000000" w14:paraId="0000003B">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are committed to making sure all our pupils have the chance to thrive and supporting them to meet their full potential.</w:t>
      </w:r>
    </w:p>
    <w:p w:rsidR="00000000" w:rsidDel="00000000" w:rsidP="00000000" w:rsidRDefault="00000000" w:rsidRPr="00000000" w14:paraId="0000003C">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are focused on creating an inclusive environment, where provision is tailored to the needs and abilities of pupils, no matter how varied.</w:t>
      </w:r>
    </w:p>
    <w:p w:rsidR="00000000" w:rsidDel="00000000" w:rsidP="00000000" w:rsidRDefault="00000000" w:rsidRPr="00000000" w14:paraId="0000003D">
      <w:pPr>
        <w:pStyle w:val="Heading1"/>
        <w:keepNext w:val="0"/>
        <w:keepLines w:val="0"/>
        <w:tabs>
          <w:tab w:val="left" w:leader="none" w:pos="7188"/>
        </w:tabs>
        <w:rPr>
          <w:rFonts w:ascii="Montserrat" w:cs="Montserrat" w:eastAsia="Montserrat" w:hAnsi="Montserrat"/>
          <w:sz w:val="23"/>
          <w:szCs w:val="23"/>
          <w:u w:val="single"/>
        </w:rPr>
      </w:pPr>
      <w:bookmarkStart w:colFirst="0" w:colLast="0" w:name="_heading=h.clb9hk44d876" w:id="3"/>
      <w:bookmarkEnd w:id="3"/>
      <w:r w:rsidDel="00000000" w:rsidR="00000000" w:rsidRPr="00000000">
        <w:rPr>
          <w:rFonts w:ascii="Montserrat" w:cs="Montserrat" w:eastAsia="Montserrat" w:hAnsi="Montserrat"/>
          <w:sz w:val="23"/>
          <w:szCs w:val="23"/>
          <w:u w:val="single"/>
          <w:rtl w:val="0"/>
        </w:rPr>
        <w:t xml:space="preserve">Legislation and guidance</w:t>
      </w:r>
    </w:p>
    <w:p w:rsidR="00000000" w:rsidDel="00000000" w:rsidP="00000000" w:rsidRDefault="00000000" w:rsidRPr="00000000" w14:paraId="0000003E">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This is based on the statutory</w:t>
      </w:r>
      <w:hyperlink r:id="rId10">
        <w:r w:rsidDel="00000000" w:rsidR="00000000" w:rsidRPr="00000000">
          <w:rPr>
            <w:rFonts w:ascii="Montserrat Light" w:cs="Montserrat Light" w:eastAsia="Montserrat Light" w:hAnsi="Montserrat Light"/>
            <w:sz w:val="23"/>
            <w:szCs w:val="23"/>
            <w:rtl w:val="0"/>
          </w:rPr>
          <w:t xml:space="preserve"> </w:t>
        </w:r>
      </w:hyperlink>
      <w:hyperlink r:id="rId11">
        <w:r w:rsidDel="00000000" w:rsidR="00000000" w:rsidRPr="00000000">
          <w:rPr>
            <w:rFonts w:ascii="Montserrat Light" w:cs="Montserrat Light" w:eastAsia="Montserrat Light" w:hAnsi="Montserrat Light"/>
            <w:sz w:val="23"/>
            <w:szCs w:val="23"/>
            <w:u w:val="single"/>
            <w:rtl w:val="0"/>
          </w:rPr>
          <w:t xml:space="preserve">Special Educational Needs and Disability (SEND) Code of Practice</w:t>
        </w:r>
      </w:hyperlink>
      <w:r w:rsidDel="00000000" w:rsidR="00000000" w:rsidRPr="00000000">
        <w:rPr>
          <w:rFonts w:ascii="Montserrat Light" w:cs="Montserrat Light" w:eastAsia="Montserrat Light" w:hAnsi="Montserrat Light"/>
          <w:sz w:val="23"/>
          <w:szCs w:val="23"/>
          <w:rtl w:val="0"/>
        </w:rPr>
        <w:t xml:space="preserve"> and the following legislation:</w:t>
      </w:r>
    </w:p>
    <w:p w:rsidR="00000000" w:rsidDel="00000000" w:rsidP="00000000" w:rsidRDefault="00000000" w:rsidRPr="00000000" w14:paraId="0000003F">
      <w:pPr>
        <w:tabs>
          <w:tab w:val="left" w:leader="none" w:pos="7188"/>
        </w:tabs>
        <w:spacing w:after="240" w:before="240" w:lineRule="auto"/>
        <w:rPr>
          <w:rFonts w:ascii="Montserrat Light" w:cs="Montserrat Light" w:eastAsia="Montserrat Light" w:hAnsi="Montserrat Light"/>
          <w:sz w:val="23"/>
          <w:szCs w:val="23"/>
        </w:rPr>
      </w:pPr>
      <w:hyperlink r:id="rId12">
        <w:r w:rsidDel="00000000" w:rsidR="00000000" w:rsidRPr="00000000">
          <w:rPr>
            <w:rFonts w:ascii="Montserrat Light" w:cs="Montserrat Light" w:eastAsia="Montserrat Light" w:hAnsi="Montserrat Light"/>
            <w:sz w:val="23"/>
            <w:szCs w:val="23"/>
            <w:u w:val="single"/>
            <w:rtl w:val="0"/>
          </w:rPr>
          <w:t xml:space="preserve">Part 3 of the Children and Families Act 2014</w:t>
        </w:r>
      </w:hyperlink>
      <w:r w:rsidDel="00000000" w:rsidR="00000000" w:rsidRPr="00000000">
        <w:rPr>
          <w:rFonts w:ascii="Montserrat Light" w:cs="Montserrat Light" w:eastAsia="Montserrat Light" w:hAnsi="Montserrat Light"/>
          <w:sz w:val="23"/>
          <w:szCs w:val="23"/>
          <w:rtl w:val="0"/>
        </w:rPr>
        <w:t xml:space="preserve">, which sets out schools’ responsibilities for pupils with SEND.</w:t>
      </w:r>
    </w:p>
    <w:p w:rsidR="00000000" w:rsidDel="00000000" w:rsidP="00000000" w:rsidRDefault="00000000" w:rsidRPr="00000000" w14:paraId="00000040">
      <w:pPr>
        <w:tabs>
          <w:tab w:val="left" w:leader="none" w:pos="7188"/>
        </w:tabs>
        <w:spacing w:after="240" w:before="240" w:lineRule="auto"/>
        <w:rPr>
          <w:rFonts w:ascii="Montserrat Light" w:cs="Montserrat Light" w:eastAsia="Montserrat Light" w:hAnsi="Montserrat Light"/>
          <w:sz w:val="23"/>
          <w:szCs w:val="23"/>
        </w:rPr>
      </w:pPr>
      <w:hyperlink r:id="rId13">
        <w:r w:rsidDel="00000000" w:rsidR="00000000" w:rsidRPr="00000000">
          <w:rPr>
            <w:rFonts w:ascii="Montserrat Light" w:cs="Montserrat Light" w:eastAsia="Montserrat Light" w:hAnsi="Montserrat Light"/>
            <w:sz w:val="23"/>
            <w:szCs w:val="23"/>
            <w:u w:val="single"/>
            <w:rtl w:val="0"/>
          </w:rPr>
          <w:t xml:space="preserve">The Special Educational Needs and Disability Regulations 2014</w:t>
        </w:r>
      </w:hyperlink>
      <w:r w:rsidDel="00000000" w:rsidR="00000000" w:rsidRPr="00000000">
        <w:rPr>
          <w:rFonts w:ascii="Montserrat Light" w:cs="Montserrat Light" w:eastAsia="Montserrat Light" w:hAnsi="Montserrat Light"/>
          <w:sz w:val="23"/>
          <w:szCs w:val="23"/>
          <w:rtl w:val="0"/>
        </w:rPr>
        <w:t xml:space="preserve">, which set out local authorities’ and schools’ responsibilities for education, health and care (EHC) plans, SEN co-ordinators (SENCOs) and the special educational needs (SEN) information report.</w:t>
      </w:r>
    </w:p>
    <w:p w:rsidR="00000000" w:rsidDel="00000000" w:rsidP="00000000" w:rsidRDefault="00000000" w:rsidRPr="00000000" w14:paraId="00000041">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w:t>
      </w:r>
      <w:hyperlink r:id="rId14">
        <w:r w:rsidDel="00000000" w:rsidR="00000000" w:rsidRPr="00000000">
          <w:rPr>
            <w:rFonts w:ascii="Montserrat Light" w:cs="Montserrat Light" w:eastAsia="Montserrat Light" w:hAnsi="Montserrat Light"/>
            <w:sz w:val="23"/>
            <w:szCs w:val="23"/>
            <w:rtl w:val="0"/>
          </w:rPr>
          <w:t xml:space="preserve"> </w:t>
        </w:r>
      </w:hyperlink>
      <w:hyperlink r:id="rId15">
        <w:r w:rsidDel="00000000" w:rsidR="00000000" w:rsidRPr="00000000">
          <w:rPr>
            <w:rFonts w:ascii="Montserrat Light" w:cs="Montserrat Light" w:eastAsia="Montserrat Light" w:hAnsi="Montserrat Light"/>
            <w:sz w:val="23"/>
            <w:szCs w:val="23"/>
            <w:u w:val="single"/>
            <w:rtl w:val="0"/>
          </w:rPr>
          <w:t xml:space="preserve">Equality Act 2010</w:t>
        </w:r>
      </w:hyperlink>
      <w:r w:rsidDel="00000000" w:rsidR="00000000" w:rsidRPr="00000000">
        <w:rPr>
          <w:rFonts w:ascii="Montserrat Light" w:cs="Montserrat Light" w:eastAsia="Montserrat Light" w:hAnsi="Montserrat Light"/>
          <w:sz w:val="23"/>
          <w:szCs w:val="23"/>
          <w:rtl w:val="0"/>
        </w:rPr>
        <w:t xml:space="preserve"> (section 20), which sets out the school’s duties to make reasonable adjustments for pupils with disabilities.</w:t>
      </w:r>
    </w:p>
    <w:p w:rsidR="00000000" w:rsidDel="00000000" w:rsidP="00000000" w:rsidRDefault="00000000" w:rsidRPr="00000000" w14:paraId="00000042">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w:t>
      </w:r>
      <w:hyperlink r:id="rId16">
        <w:r w:rsidDel="00000000" w:rsidR="00000000" w:rsidRPr="00000000">
          <w:rPr>
            <w:rFonts w:ascii="Montserrat Light" w:cs="Montserrat Light" w:eastAsia="Montserrat Light" w:hAnsi="Montserrat Light"/>
            <w:sz w:val="23"/>
            <w:szCs w:val="23"/>
            <w:rtl w:val="0"/>
          </w:rPr>
          <w:t xml:space="preserve"> </w:t>
        </w:r>
      </w:hyperlink>
      <w:hyperlink r:id="rId17">
        <w:r w:rsidDel="00000000" w:rsidR="00000000" w:rsidRPr="00000000">
          <w:rPr>
            <w:rFonts w:ascii="Montserrat Light" w:cs="Montserrat Light" w:eastAsia="Montserrat Light" w:hAnsi="Montserrat Light"/>
            <w:sz w:val="23"/>
            <w:szCs w:val="23"/>
            <w:u w:val="single"/>
            <w:rtl w:val="0"/>
          </w:rPr>
          <w:t xml:space="preserve">Public Sector Equality Duty</w:t>
        </w:r>
      </w:hyperlink>
      <w:r w:rsidDel="00000000" w:rsidR="00000000" w:rsidRPr="00000000">
        <w:rPr>
          <w:rFonts w:ascii="Montserrat Light" w:cs="Montserrat Light" w:eastAsia="Montserrat Light" w:hAnsi="Montserrat Light"/>
          <w:sz w:val="23"/>
          <w:szCs w:val="23"/>
          <w:rtl w:val="0"/>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rsidR="00000000" w:rsidDel="00000000" w:rsidP="00000000" w:rsidRDefault="00000000" w:rsidRPr="00000000" w14:paraId="00000043">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w:t>
      </w:r>
      <w:hyperlink r:id="rId18">
        <w:r w:rsidDel="00000000" w:rsidR="00000000" w:rsidRPr="00000000">
          <w:rPr>
            <w:rFonts w:ascii="Montserrat Light" w:cs="Montserrat Light" w:eastAsia="Montserrat Light" w:hAnsi="Montserrat Light"/>
            <w:sz w:val="23"/>
            <w:szCs w:val="23"/>
            <w:rtl w:val="0"/>
          </w:rPr>
          <w:t xml:space="preserve"> </w:t>
        </w:r>
      </w:hyperlink>
      <w:hyperlink r:id="rId19">
        <w:r w:rsidDel="00000000" w:rsidR="00000000" w:rsidRPr="00000000">
          <w:rPr>
            <w:rFonts w:ascii="Montserrat Light" w:cs="Montserrat Light" w:eastAsia="Montserrat Light" w:hAnsi="Montserrat Light"/>
            <w:sz w:val="23"/>
            <w:szCs w:val="23"/>
            <w:u w:val="single"/>
            <w:rtl w:val="0"/>
          </w:rPr>
          <w:t xml:space="preserve">Governance Handbook</w:t>
        </w:r>
      </w:hyperlink>
      <w:r w:rsidDel="00000000" w:rsidR="00000000" w:rsidRPr="00000000">
        <w:rPr>
          <w:rFonts w:ascii="Montserrat Light" w:cs="Montserrat Light" w:eastAsia="Montserrat Light" w:hAnsi="Montserrat Light"/>
          <w:sz w:val="23"/>
          <w:szCs w:val="23"/>
          <w:rtl w:val="0"/>
        </w:rPr>
        <w:t xml:space="preserve">, which sets out governors  responsibilities for pupils with SEND.</w:t>
      </w:r>
    </w:p>
    <w:p w:rsidR="00000000" w:rsidDel="00000000" w:rsidP="00000000" w:rsidRDefault="00000000" w:rsidRPr="00000000" w14:paraId="00000044">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w:t>
      </w:r>
      <w:hyperlink r:id="rId20">
        <w:r w:rsidDel="00000000" w:rsidR="00000000" w:rsidRPr="00000000">
          <w:rPr>
            <w:rFonts w:ascii="Montserrat Light" w:cs="Montserrat Light" w:eastAsia="Montserrat Light" w:hAnsi="Montserrat Light"/>
            <w:sz w:val="23"/>
            <w:szCs w:val="23"/>
            <w:rtl w:val="0"/>
          </w:rPr>
          <w:t xml:space="preserve"> </w:t>
        </w:r>
      </w:hyperlink>
      <w:hyperlink r:id="rId21">
        <w:r w:rsidDel="00000000" w:rsidR="00000000" w:rsidRPr="00000000">
          <w:rPr>
            <w:rFonts w:ascii="Montserrat Light" w:cs="Montserrat Light" w:eastAsia="Montserrat Light" w:hAnsi="Montserrat Light"/>
            <w:sz w:val="23"/>
            <w:szCs w:val="23"/>
            <w:u w:val="single"/>
            <w:rtl w:val="0"/>
          </w:rPr>
          <w:t xml:space="preserve">School Admissions Code</w:t>
        </w:r>
      </w:hyperlink>
      <w:r w:rsidDel="00000000" w:rsidR="00000000" w:rsidRPr="00000000">
        <w:rPr>
          <w:rFonts w:ascii="Montserrat Light" w:cs="Montserrat Light" w:eastAsia="Montserrat Light" w:hAnsi="Montserrat Light"/>
          <w:sz w:val="23"/>
          <w:szCs w:val="23"/>
          <w:rtl w:val="0"/>
        </w:rPr>
        <w:t xml:space="preserve">, which sets out the school’s obligation to admit all pupils whose education, health and care (EHC) plan names the school, and its duty not to unfairly disadvantage children with a disability or with special educational needs.</w:t>
      </w:r>
    </w:p>
    <w:p w:rsidR="00000000" w:rsidDel="00000000" w:rsidP="00000000" w:rsidRDefault="00000000" w:rsidRPr="00000000" w14:paraId="00000045">
      <w:pPr>
        <w:pStyle w:val="Heading1"/>
        <w:keepNext w:val="0"/>
        <w:keepLines w:val="0"/>
        <w:tabs>
          <w:tab w:val="left" w:leader="none" w:pos="7188"/>
        </w:tabs>
        <w:rPr>
          <w:rFonts w:ascii="Montserrat" w:cs="Montserrat" w:eastAsia="Montserrat" w:hAnsi="Montserrat"/>
          <w:sz w:val="23"/>
          <w:szCs w:val="23"/>
          <w:u w:val="single"/>
        </w:rPr>
      </w:pPr>
      <w:bookmarkStart w:colFirst="0" w:colLast="0" w:name="_heading=h.9k1r3g6hcy1e" w:id="4"/>
      <w:bookmarkEnd w:id="4"/>
      <w:r w:rsidDel="00000000" w:rsidR="00000000" w:rsidRPr="00000000">
        <w:rPr>
          <w:rFonts w:ascii="Montserrat" w:cs="Montserrat" w:eastAsia="Montserrat" w:hAnsi="Montserrat"/>
          <w:sz w:val="23"/>
          <w:szCs w:val="23"/>
          <w:u w:val="single"/>
          <w:rtl w:val="0"/>
        </w:rPr>
        <w:t xml:space="preserve">Inclusion and equal opportunities</w:t>
      </w:r>
    </w:p>
    <w:p w:rsidR="00000000" w:rsidDel="00000000" w:rsidP="00000000" w:rsidRDefault="00000000" w:rsidRPr="00000000" w14:paraId="00000046">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w:t>
      </w:r>
    </w:p>
    <w:p w:rsidR="00000000" w:rsidDel="00000000" w:rsidP="00000000" w:rsidRDefault="00000000" w:rsidRPr="00000000" w14:paraId="00000047">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will achieve this by making reasonable adjustments to teaching, the curriculum and the school environment to make sure that pupils with SEND are included in all aspects of school life.</w:t>
      </w:r>
    </w:p>
    <w:p w:rsidR="00000000" w:rsidDel="00000000" w:rsidP="00000000" w:rsidRDefault="00000000" w:rsidRPr="00000000" w14:paraId="00000048">
      <w:pPr>
        <w:pStyle w:val="Heading1"/>
        <w:keepNext w:val="0"/>
        <w:keepLines w:val="0"/>
        <w:tabs>
          <w:tab w:val="left" w:leader="none" w:pos="7188"/>
        </w:tabs>
        <w:rPr>
          <w:rFonts w:ascii="Montserrat" w:cs="Montserrat" w:eastAsia="Montserrat" w:hAnsi="Montserrat"/>
          <w:sz w:val="23"/>
          <w:szCs w:val="23"/>
          <w:u w:val="single"/>
        </w:rPr>
      </w:pPr>
      <w:bookmarkStart w:colFirst="0" w:colLast="0" w:name="_heading=h.td41quve6dru" w:id="5"/>
      <w:bookmarkEnd w:id="5"/>
      <w:r w:rsidDel="00000000" w:rsidR="00000000" w:rsidRPr="00000000">
        <w:rPr>
          <w:rFonts w:ascii="Montserrat" w:cs="Montserrat" w:eastAsia="Montserrat" w:hAnsi="Montserrat"/>
          <w:sz w:val="23"/>
          <w:szCs w:val="23"/>
          <w:u w:val="single"/>
          <w:rtl w:val="0"/>
        </w:rPr>
        <w:t xml:space="preserve">Definitions</w:t>
      </w:r>
    </w:p>
    <w:p w:rsidR="00000000" w:rsidDel="00000000" w:rsidP="00000000" w:rsidRDefault="00000000" w:rsidRPr="00000000" w14:paraId="00000049">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Special educational needs:</w:t>
      </w:r>
    </w:p>
    <w:p w:rsidR="00000000" w:rsidDel="00000000" w:rsidP="00000000" w:rsidRDefault="00000000" w:rsidRPr="00000000" w14:paraId="0000004A">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 pupil has SEN if they have a learning difficulty or disability that requires special educational provision to be made for them.</w:t>
      </w:r>
    </w:p>
    <w:p w:rsidR="00000000" w:rsidDel="00000000" w:rsidP="00000000" w:rsidRDefault="00000000" w:rsidRPr="00000000" w14:paraId="0000004B">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They have a learning difficulty or disability if they have:</w:t>
      </w:r>
    </w:p>
    <w:p w:rsidR="00000000" w:rsidDel="00000000" w:rsidP="00000000" w:rsidRDefault="00000000" w:rsidRPr="00000000" w14:paraId="0000004C">
      <w:pPr>
        <w:numPr>
          <w:ilvl w:val="0"/>
          <w:numId w:val="8"/>
        </w:numPr>
        <w:tabs>
          <w:tab w:val="left" w:leader="none" w:pos="7188"/>
        </w:tabs>
        <w:spacing w:after="0" w:before="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 significantly greater difficulty in learning than most others of the same age, or</w:t>
      </w:r>
    </w:p>
    <w:p w:rsidR="00000000" w:rsidDel="00000000" w:rsidP="00000000" w:rsidRDefault="00000000" w:rsidRPr="00000000" w14:paraId="0000004D">
      <w:pPr>
        <w:numPr>
          <w:ilvl w:val="0"/>
          <w:numId w:val="8"/>
        </w:numPr>
        <w:tabs>
          <w:tab w:val="left" w:leader="none" w:pos="7188"/>
        </w:tabs>
        <w:spacing w:after="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 disability which prevents or hinders them from making use of facilities of a kind generally provided for others of the same age in mainstream schools</w:t>
      </w:r>
    </w:p>
    <w:p w:rsidR="00000000" w:rsidDel="00000000" w:rsidP="00000000" w:rsidRDefault="00000000" w:rsidRPr="00000000" w14:paraId="0000004E">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Special educational provision is educational or training provision that is additional to, or different from, that made generally for other children or young people of the same age by mainstream schools.</w:t>
      </w:r>
    </w:p>
    <w:p w:rsidR="00000000" w:rsidDel="00000000" w:rsidP="00000000" w:rsidRDefault="00000000" w:rsidRPr="00000000" w14:paraId="0000004F">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Disability:</w:t>
      </w:r>
    </w:p>
    <w:p w:rsidR="00000000" w:rsidDel="00000000" w:rsidP="00000000" w:rsidRDefault="00000000" w:rsidRPr="00000000" w14:paraId="00000050">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are considered to have a disability if they have a physical or mental impairment that has a substantial and long-term adverse effect on their ability to do normal daily activities.</w:t>
      </w:r>
    </w:p>
    <w:p w:rsidR="00000000" w:rsidDel="00000000" w:rsidP="00000000" w:rsidRDefault="00000000" w:rsidRPr="00000000" w14:paraId="00000051">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school will make reasonable adjustments for pupils with disabilities, so that they are not at a substantial disadvantage compared with their peers.</w:t>
      </w:r>
    </w:p>
    <w:p w:rsidR="00000000" w:rsidDel="00000000" w:rsidP="00000000" w:rsidRDefault="00000000" w:rsidRPr="00000000" w14:paraId="00000052">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The 4 areas of need:</w:t>
      </w:r>
    </w:p>
    <w:p w:rsidR="00000000" w:rsidDel="00000000" w:rsidP="00000000" w:rsidRDefault="00000000" w:rsidRPr="00000000" w14:paraId="00000053">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needs of pupils with SEND are grouped into 4 broad areas. Pupils can have needs that cut across more than 1 area, and their needs may change over time.</w:t>
      </w:r>
    </w:p>
    <w:p w:rsidR="00000000" w:rsidDel="00000000" w:rsidP="00000000" w:rsidRDefault="00000000" w:rsidRPr="00000000" w14:paraId="00000054">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Interventions will be selected that are appropriate for the pupil’s particular area(s) of need, at the relevant time.</w:t>
      </w:r>
    </w:p>
    <w:p w:rsidR="00000000" w:rsidDel="00000000" w:rsidP="00000000" w:rsidRDefault="00000000" w:rsidRPr="00000000" w14:paraId="00000055">
      <w:pPr>
        <w:tabs>
          <w:tab w:val="left" w:leader="none" w:pos="7188"/>
        </w:tabs>
        <w:rPr>
          <w:rFonts w:ascii="Montserrat Light" w:cs="Montserrat Light" w:eastAsia="Montserrat Light" w:hAnsi="Montserrat Light"/>
          <w:sz w:val="23"/>
          <w:szCs w:val="23"/>
        </w:rPr>
      </w:pPr>
      <w:r w:rsidDel="00000000" w:rsidR="00000000" w:rsidRPr="00000000">
        <w:rPr>
          <w:rtl w:val="0"/>
        </w:rPr>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10"/>
        <w:gridCol w:w="5790"/>
        <w:tblGridChange w:id="0">
          <w:tblGrid>
            <w:gridCol w:w="3210"/>
            <w:gridCol w:w="579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Area of Need</w:t>
            </w:r>
          </w:p>
        </w:tc>
        <w:tc>
          <w:tcPr>
            <w:shd w:fill="auto"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Communication and interaction</w:t>
            </w:r>
          </w:p>
        </w:tc>
        <w:tc>
          <w:tcPr>
            <w:shd w:fill="auto" w:val="clear"/>
            <w:tcMar>
              <w:top w:w="100.0" w:type="dxa"/>
              <w:left w:w="100.0" w:type="dxa"/>
              <w:bottom w:w="100.0" w:type="dxa"/>
              <w:right w:w="100.0" w:type="dxa"/>
            </w:tcMar>
          </w:tcPr>
          <w:p w:rsidR="00000000" w:rsidDel="00000000" w:rsidP="00000000" w:rsidRDefault="00000000" w:rsidRPr="00000000" w14:paraId="00000059">
            <w:pPr>
              <w:widowControl w:val="0"/>
              <w:spacing w:after="240" w:before="24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with needs in this area have difficulty communicating with others. They may have difficulty understanding what is being said to them, have trouble expressing themselves, or do not understand or use the social rules of communication.</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who are on the autism spectrum often have needs that fall in this category.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Cognition and learning </w:t>
            </w:r>
          </w:p>
        </w:tc>
        <w:tc>
          <w:tcPr>
            <w:shd w:fill="auto" w:val="clear"/>
            <w:tcMar>
              <w:top w:w="100.0" w:type="dxa"/>
              <w:left w:w="100.0" w:type="dxa"/>
              <w:bottom w:w="100.0" w:type="dxa"/>
              <w:right w:w="100.0" w:type="dxa"/>
            </w:tcMar>
          </w:tcPr>
          <w:p w:rsidR="00000000" w:rsidDel="00000000" w:rsidP="00000000" w:rsidRDefault="00000000" w:rsidRPr="00000000" w14:paraId="0000005C">
            <w:pPr>
              <w:widowControl w:val="0"/>
              <w:spacing w:after="240" w:before="24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with learning difficulties usually learn at a slower pace than their peers.</w:t>
              <w:br w:type="textWrapping"/>
              <w:t xml:space="preserve"> A wide range of needs are grouped in this area, including:</w:t>
            </w:r>
          </w:p>
          <w:p w:rsidR="00000000" w:rsidDel="00000000" w:rsidP="00000000" w:rsidRDefault="00000000" w:rsidRPr="00000000" w14:paraId="0000005D">
            <w:pPr>
              <w:widowControl w:val="0"/>
              <w:numPr>
                <w:ilvl w:val="0"/>
                <w:numId w:val="13"/>
              </w:numPr>
              <w:spacing w:after="0" w:before="240" w:lin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Specific learning difficulties, which impact 1 or more specific aspects of learning, such as: dyslexia, dyscalculia and dyspraxia</w:t>
            </w:r>
            <w:r w:rsidDel="00000000" w:rsidR="00000000" w:rsidRPr="00000000">
              <w:rPr>
                <w:rtl w:val="0"/>
              </w:rPr>
            </w:r>
          </w:p>
          <w:p w:rsidR="00000000" w:rsidDel="00000000" w:rsidP="00000000" w:rsidRDefault="00000000" w:rsidRPr="00000000" w14:paraId="0000005E">
            <w:pPr>
              <w:widowControl w:val="0"/>
              <w:numPr>
                <w:ilvl w:val="0"/>
                <w:numId w:val="13"/>
              </w:numPr>
              <w:spacing w:after="0" w:before="0" w:lin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Moderate learning difficulties</w:t>
            </w:r>
            <w:r w:rsidDel="00000000" w:rsidR="00000000" w:rsidRPr="00000000">
              <w:rPr>
                <w:rtl w:val="0"/>
              </w:rPr>
            </w:r>
          </w:p>
          <w:p w:rsidR="00000000" w:rsidDel="00000000" w:rsidP="00000000" w:rsidRDefault="00000000" w:rsidRPr="00000000" w14:paraId="0000005F">
            <w:pPr>
              <w:widowControl w:val="0"/>
              <w:numPr>
                <w:ilvl w:val="0"/>
                <w:numId w:val="13"/>
              </w:numPr>
              <w:spacing w:after="240" w:before="0" w:lin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Severe learning difficulties</w:t>
            </w: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Profound and multiple learning difficulties, which is where pupils are likely to have severe and complex learning difficulties as well as a physical disability or sensory impairment.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Social, emotional and mental health </w:t>
            </w:r>
          </w:p>
        </w:tc>
        <w:tc>
          <w:tcPr>
            <w:shd w:fill="auto" w:val="clear"/>
            <w:tcMar>
              <w:top w:w="100.0" w:type="dxa"/>
              <w:left w:w="100.0" w:type="dxa"/>
              <w:bottom w:w="100.0" w:type="dxa"/>
              <w:right w:w="100.0" w:type="dxa"/>
            </w:tcMar>
          </w:tcPr>
          <w:p w:rsidR="00000000" w:rsidDel="00000000" w:rsidP="00000000" w:rsidRDefault="00000000" w:rsidRPr="00000000" w14:paraId="00000062">
            <w:pPr>
              <w:widowControl w:val="0"/>
              <w:spacing w:after="240" w:before="24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These needs may reflect a wide range of underlying difficulties or disorders. Pupils may have:</w:t>
            </w:r>
          </w:p>
          <w:p w:rsidR="00000000" w:rsidDel="00000000" w:rsidP="00000000" w:rsidRDefault="00000000" w:rsidRPr="00000000" w14:paraId="00000063">
            <w:pPr>
              <w:widowControl w:val="0"/>
              <w:numPr>
                <w:ilvl w:val="0"/>
                <w:numId w:val="1"/>
              </w:numPr>
              <w:spacing w:after="0" w:before="240" w:lin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Mental health difficulties such as anxiety, depression or an eating disorder</w:t>
            </w:r>
            <w:r w:rsidDel="00000000" w:rsidR="00000000" w:rsidRPr="00000000">
              <w:rPr>
                <w:rtl w:val="0"/>
              </w:rPr>
            </w:r>
          </w:p>
          <w:p w:rsidR="00000000" w:rsidDel="00000000" w:rsidP="00000000" w:rsidRDefault="00000000" w:rsidRPr="00000000" w14:paraId="00000064">
            <w:pPr>
              <w:widowControl w:val="0"/>
              <w:numPr>
                <w:ilvl w:val="0"/>
                <w:numId w:val="1"/>
              </w:numPr>
              <w:spacing w:after="0" w:before="0" w:lin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Attention deficit disorder, attention deficit hyperactive disorder or attachment disorder</w:t>
            </w:r>
            <w:r w:rsidDel="00000000" w:rsidR="00000000" w:rsidRPr="00000000">
              <w:rPr>
                <w:rtl w:val="0"/>
              </w:rPr>
            </w:r>
          </w:p>
          <w:p w:rsidR="00000000" w:rsidDel="00000000" w:rsidP="00000000" w:rsidRDefault="00000000" w:rsidRPr="00000000" w14:paraId="00000065">
            <w:pPr>
              <w:widowControl w:val="0"/>
              <w:numPr>
                <w:ilvl w:val="0"/>
                <w:numId w:val="1"/>
              </w:numPr>
              <w:spacing w:after="240" w:before="0" w:lin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Suffered adverse childhood experiences</w:t>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These needs can manifest in many ways, for example as challenging, disruptive or disturbing behaviour, or by the pupil becoming withdrawn or isolated.</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Sensory and/or physical </w:t>
            </w:r>
          </w:p>
        </w:tc>
        <w:tc>
          <w:tcPr>
            <w:shd w:fill="auto" w:val="clear"/>
            <w:tcMar>
              <w:top w:w="100.0" w:type="dxa"/>
              <w:left w:w="100.0" w:type="dxa"/>
              <w:bottom w:w="100.0" w:type="dxa"/>
              <w:right w:w="100.0" w:type="dxa"/>
            </w:tcMar>
          </w:tcPr>
          <w:p w:rsidR="00000000" w:rsidDel="00000000" w:rsidP="00000000" w:rsidRDefault="00000000" w:rsidRPr="00000000" w14:paraId="00000068">
            <w:pPr>
              <w:widowControl w:val="0"/>
              <w:spacing w:after="240" w:before="24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with these needs have a disability that hinders them from accessing the educational facilities generally provided.</w:t>
            </w:r>
          </w:p>
          <w:p w:rsidR="00000000" w:rsidDel="00000000" w:rsidP="00000000" w:rsidRDefault="00000000" w:rsidRPr="00000000" w14:paraId="00000069">
            <w:pPr>
              <w:widowControl w:val="0"/>
              <w:spacing w:after="240" w:before="24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may have:</w:t>
            </w:r>
          </w:p>
          <w:p w:rsidR="00000000" w:rsidDel="00000000" w:rsidP="00000000" w:rsidRDefault="00000000" w:rsidRPr="00000000" w14:paraId="0000006A">
            <w:pPr>
              <w:widowControl w:val="0"/>
              <w:numPr>
                <w:ilvl w:val="0"/>
                <w:numId w:val="15"/>
              </w:numPr>
              <w:spacing w:after="0" w:before="240" w:lin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A sensory impairment such as vision impairment, hearing impairment or multi-sensory impairment</w:t>
            </w:r>
            <w:r w:rsidDel="00000000" w:rsidR="00000000" w:rsidRPr="00000000">
              <w:rPr>
                <w:rtl w:val="0"/>
              </w:rPr>
            </w:r>
          </w:p>
          <w:p w:rsidR="00000000" w:rsidDel="00000000" w:rsidP="00000000" w:rsidRDefault="00000000" w:rsidRPr="00000000" w14:paraId="0000006B">
            <w:pPr>
              <w:widowControl w:val="0"/>
              <w:numPr>
                <w:ilvl w:val="0"/>
                <w:numId w:val="15"/>
              </w:numPr>
              <w:spacing w:after="240" w:before="0" w:lin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A physical impairment</w:t>
            </w: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These pupils may need ongoing additional support and equipment to access all the opportunities available to their peers.</w:t>
            </w:r>
          </w:p>
        </w:tc>
      </w:tr>
    </w:tbl>
    <w:p w:rsidR="00000000" w:rsidDel="00000000" w:rsidP="00000000" w:rsidRDefault="00000000" w:rsidRPr="00000000" w14:paraId="0000006D">
      <w:pPr>
        <w:tabs>
          <w:tab w:val="left" w:leader="none" w:pos="7188"/>
        </w:tabs>
        <w:rPr>
          <w:rFonts w:ascii="Montserrat Light" w:cs="Montserrat Light" w:eastAsia="Montserrat Light" w:hAnsi="Montserrat Light"/>
          <w:sz w:val="23"/>
          <w:szCs w:val="23"/>
        </w:rPr>
      </w:pPr>
      <w:r w:rsidDel="00000000" w:rsidR="00000000" w:rsidRPr="00000000">
        <w:rPr>
          <w:rtl w:val="0"/>
        </w:rPr>
      </w:r>
    </w:p>
    <w:p w:rsidR="00000000" w:rsidDel="00000000" w:rsidP="00000000" w:rsidRDefault="00000000" w:rsidRPr="00000000" w14:paraId="0000006E">
      <w:pPr>
        <w:pStyle w:val="Heading1"/>
        <w:keepNext w:val="0"/>
        <w:keepLines w:val="0"/>
        <w:tabs>
          <w:tab w:val="left" w:leader="none" w:pos="7188"/>
        </w:tabs>
        <w:rPr>
          <w:rFonts w:ascii="Montserrat" w:cs="Montserrat" w:eastAsia="Montserrat" w:hAnsi="Montserrat"/>
          <w:sz w:val="23"/>
          <w:szCs w:val="23"/>
          <w:u w:val="single"/>
        </w:rPr>
      </w:pPr>
      <w:bookmarkStart w:colFirst="0" w:colLast="0" w:name="_heading=h.c5m67ah3yg47" w:id="6"/>
      <w:bookmarkEnd w:id="6"/>
      <w:r w:rsidDel="00000000" w:rsidR="00000000" w:rsidRPr="00000000">
        <w:rPr>
          <w:rFonts w:ascii="Montserrat" w:cs="Montserrat" w:eastAsia="Montserrat" w:hAnsi="Montserrat"/>
          <w:sz w:val="23"/>
          <w:szCs w:val="23"/>
          <w:u w:val="single"/>
          <w:rtl w:val="0"/>
        </w:rPr>
        <w:t xml:space="preserve">Roles and responsibilities</w:t>
      </w:r>
    </w:p>
    <w:p w:rsidR="00000000" w:rsidDel="00000000" w:rsidP="00000000" w:rsidRDefault="00000000" w:rsidRPr="00000000" w14:paraId="0000006F">
      <w:pPr>
        <w:tabs>
          <w:tab w:val="left" w:leader="none" w:pos="7188"/>
        </w:tabs>
        <w:spacing w:after="240" w:before="240" w:lineRule="auto"/>
        <w:rPr>
          <w:rFonts w:ascii="Montserrat" w:cs="Montserrat" w:eastAsia="Montserrat" w:hAnsi="Montserrat"/>
          <w:b w:val="1"/>
          <w:bCs w:val="1"/>
          <w:sz w:val="23"/>
          <w:szCs w:val="23"/>
          <w:u w:val="single"/>
        </w:rPr>
      </w:pPr>
      <w:r w:rsidDel="00000000" w:rsidR="00000000" w:rsidRPr="00000000">
        <w:rPr>
          <w:rFonts w:ascii="Montserrat" w:cs="Montserrat" w:eastAsia="Montserrat" w:hAnsi="Montserrat"/>
          <w:b w:val="1"/>
          <w:bCs w:val="1"/>
          <w:sz w:val="23"/>
          <w:szCs w:val="23"/>
          <w:u w:val="single"/>
          <w:rtl w:val="0"/>
        </w:rPr>
        <w:t xml:space="preserve">The SENCO</w:t>
      </w:r>
    </w:p>
    <w:p w:rsidR="00000000" w:rsidDel="00000000" w:rsidP="00000000" w:rsidRDefault="00000000" w:rsidRPr="00000000" w14:paraId="00000070">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The SENCO at our school is Mrs Bache.</w:t>
      </w:r>
    </w:p>
    <w:p w:rsidR="00000000" w:rsidDel="00000000" w:rsidP="00000000" w:rsidRDefault="00000000" w:rsidRPr="00000000" w14:paraId="00000071">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w:cs="Montserrat" w:eastAsia="Montserrat" w:hAnsi="Montserrat"/>
          <w:b w:val="1"/>
          <w:bCs w:val="1"/>
          <w:sz w:val="23"/>
          <w:szCs w:val="23"/>
          <w:rtl w:val="0"/>
        </w:rPr>
        <w:t xml:space="preserve">They will:</w:t>
      </w:r>
      <w:r w:rsidDel="00000000" w:rsidR="00000000" w:rsidRPr="00000000">
        <w:rPr>
          <w:rtl w:val="0"/>
        </w:rPr>
      </w:r>
    </w:p>
    <w:p w:rsidR="00000000" w:rsidDel="00000000" w:rsidP="00000000" w:rsidRDefault="00000000" w:rsidRPr="00000000" w14:paraId="00000072">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Work with the headteacher and SEN governor to determine the strategic development of the SEND policy and provision in the school</w:t>
      </w:r>
    </w:p>
    <w:p w:rsidR="00000000" w:rsidDel="00000000" w:rsidP="00000000" w:rsidRDefault="00000000" w:rsidRPr="00000000" w14:paraId="00000073">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Have day-to-day responsibility for the operation of this SEND policy and the co-ordination of specific provision made to support individual pupils with SEN, including those who have EHC plans</w:t>
      </w:r>
    </w:p>
    <w:p w:rsidR="00000000" w:rsidDel="00000000" w:rsidP="00000000" w:rsidRDefault="00000000" w:rsidRPr="00000000" w14:paraId="00000074">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Provide professional guidance to colleagues and liaise and work with staff, parents, and other agencies to make sure that pupils with SEN receive appropriate support and high-quality teaching. We do not accept private referrals made by parents due to conflicting advice being given.   </w:t>
      </w:r>
    </w:p>
    <w:p w:rsidR="00000000" w:rsidDel="00000000" w:rsidP="00000000" w:rsidRDefault="00000000" w:rsidRPr="00000000" w14:paraId="00000075">
      <w:pPr>
        <w:numPr>
          <w:ilvl w:val="0"/>
          <w:numId w:val="7"/>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Advise on the graduated approach to providing SEN support and differentiated teaching methods appropriate for individual pupils</w:t>
      </w:r>
      <w:r w:rsidDel="00000000" w:rsidR="00000000" w:rsidRPr="00000000">
        <w:rPr>
          <w:rtl w:val="0"/>
        </w:rPr>
      </w:r>
    </w:p>
    <w:p w:rsidR="00000000" w:rsidDel="00000000" w:rsidP="00000000" w:rsidRDefault="00000000" w:rsidRPr="00000000" w14:paraId="00000076">
      <w:pPr>
        <w:numPr>
          <w:ilvl w:val="0"/>
          <w:numId w:val="7"/>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Advise on the deployment of the school’s delegated budget and other resources to meet pupils’ needs effectively</w:t>
      </w:r>
      <w:r w:rsidDel="00000000" w:rsidR="00000000" w:rsidRPr="00000000">
        <w:rPr>
          <w:rtl w:val="0"/>
        </w:rPr>
      </w:r>
    </w:p>
    <w:p w:rsidR="00000000" w:rsidDel="00000000" w:rsidP="00000000" w:rsidRDefault="00000000" w:rsidRPr="00000000" w14:paraId="00000077">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Be a point of contact for external agencies, especially the local authority (LA) and its support services, and work with external agencies to ensure that appropriate provision is provided</w:t>
      </w:r>
    </w:p>
    <w:p w:rsidR="00000000" w:rsidDel="00000000" w:rsidP="00000000" w:rsidRDefault="00000000" w:rsidRPr="00000000" w14:paraId="00000078">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Liaise with potential next providers of education to make sure that the pupil and their parents are informed about options and that a smooth transition is planned</w:t>
      </w:r>
    </w:p>
    <w:p w:rsidR="00000000" w:rsidDel="00000000" w:rsidP="00000000" w:rsidRDefault="00000000" w:rsidRPr="00000000" w14:paraId="00000079">
      <w:pPr>
        <w:numPr>
          <w:ilvl w:val="0"/>
          <w:numId w:val="7"/>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When a pupil moves to a different school or institution: Make sure that all relevant information about a pupil’s SEN and the provision for them are sent to the appropriate authority, school or institution in a timely manner</w:t>
      </w:r>
      <w:r w:rsidDel="00000000" w:rsidR="00000000" w:rsidRPr="00000000">
        <w:rPr>
          <w:rtl w:val="0"/>
        </w:rPr>
      </w:r>
    </w:p>
    <w:p w:rsidR="00000000" w:rsidDel="00000000" w:rsidP="00000000" w:rsidRDefault="00000000" w:rsidRPr="00000000" w14:paraId="0000007A">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Work with the headteacher and school governors to make sure the school meets its responsibilities under the Equality Act 2010 with regard to reasonable adjustments and access arrangements</w:t>
      </w:r>
    </w:p>
    <w:p w:rsidR="00000000" w:rsidDel="00000000" w:rsidP="00000000" w:rsidRDefault="00000000" w:rsidRPr="00000000" w14:paraId="0000007B">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Make sure the school keeps its records of all pupils with SEND up to date and accurate</w:t>
      </w:r>
    </w:p>
    <w:p w:rsidR="00000000" w:rsidDel="00000000" w:rsidP="00000000" w:rsidRDefault="00000000" w:rsidRPr="00000000" w14:paraId="0000007C">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With the headteacher, monitor to identify any staff who have specific training needs regarding SEN, and incorporate this into the school’s plan for continuous professional development</w:t>
      </w:r>
    </w:p>
    <w:p w:rsidR="00000000" w:rsidDel="00000000" w:rsidP="00000000" w:rsidRDefault="00000000" w:rsidRPr="00000000" w14:paraId="0000007D">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With the headteacher,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07E">
      <w:pPr>
        <w:numPr>
          <w:ilvl w:val="0"/>
          <w:numId w:val="7"/>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Prepare and review information for inclusion in the school’s SEN information report and any updates to this policy</w:t>
      </w:r>
    </w:p>
    <w:p w:rsidR="00000000" w:rsidDel="00000000" w:rsidP="00000000" w:rsidRDefault="00000000" w:rsidRPr="00000000" w14:paraId="0000007F">
      <w:pPr>
        <w:numPr>
          <w:ilvl w:val="0"/>
          <w:numId w:val="7"/>
        </w:numPr>
        <w:tabs>
          <w:tab w:val="left" w:leader="none" w:pos="7188"/>
        </w:tabs>
        <w:spacing w:after="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With the headteacher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080">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local school board</w:t>
      </w:r>
    </w:p>
    <w:p w:rsidR="00000000" w:rsidDel="00000000" w:rsidP="00000000" w:rsidRDefault="00000000" w:rsidRPr="00000000" w14:paraId="00000081">
      <w:pPr>
        <w:numPr>
          <w:ilvl w:val="0"/>
          <w:numId w:val="19"/>
        </w:numPr>
        <w:tabs>
          <w:tab w:val="left" w:leader="none" w:pos="7188"/>
        </w:tabs>
        <w:spacing w:after="0" w:before="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governing board is responsible for making sure the following duties are carried out, though the duties can be delegated to a committee or an individual:</w:t>
      </w:r>
    </w:p>
    <w:p w:rsidR="00000000" w:rsidDel="00000000" w:rsidP="00000000" w:rsidRDefault="00000000" w:rsidRPr="00000000" w14:paraId="00000082">
      <w:pPr>
        <w:numPr>
          <w:ilvl w:val="0"/>
          <w:numId w:val="19"/>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Co-operate with the LA in reviewing the provision that is available locally and developing the local offer</w:t>
      </w:r>
    </w:p>
    <w:p w:rsidR="00000000" w:rsidDel="00000000" w:rsidP="00000000" w:rsidRDefault="00000000" w:rsidRPr="00000000" w14:paraId="00000083">
      <w:pPr>
        <w:numPr>
          <w:ilvl w:val="0"/>
          <w:numId w:val="19"/>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Do all it can to make sure that every pupil with SEND gets the support they need</w:t>
      </w:r>
    </w:p>
    <w:p w:rsidR="00000000" w:rsidDel="00000000" w:rsidP="00000000" w:rsidRDefault="00000000" w:rsidRPr="00000000" w14:paraId="00000084">
      <w:pPr>
        <w:numPr>
          <w:ilvl w:val="0"/>
          <w:numId w:val="19"/>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Make sure that pupils with SEND engage in the activities of the school alongside pupils who don’t have SEND</w:t>
      </w:r>
    </w:p>
    <w:p w:rsidR="00000000" w:rsidDel="00000000" w:rsidP="00000000" w:rsidRDefault="00000000" w:rsidRPr="00000000" w14:paraId="00000085">
      <w:pPr>
        <w:numPr>
          <w:ilvl w:val="0"/>
          <w:numId w:val="19"/>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Inform parents when the school is making special educational provision for their child</w:t>
      </w:r>
    </w:p>
    <w:p w:rsidR="00000000" w:rsidDel="00000000" w:rsidP="00000000" w:rsidRDefault="00000000" w:rsidRPr="00000000" w14:paraId="00000086">
      <w:pPr>
        <w:numPr>
          <w:ilvl w:val="0"/>
          <w:numId w:val="19"/>
        </w:numPr>
        <w:tabs>
          <w:tab w:val="left" w:leader="none" w:pos="7188"/>
        </w:tabs>
        <w:spacing w:after="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Make sure that the school has arrangements in place to support any pupils with medical conditions</w:t>
      </w:r>
    </w:p>
    <w:p w:rsidR="00000000" w:rsidDel="00000000" w:rsidP="00000000" w:rsidRDefault="00000000" w:rsidRPr="00000000" w14:paraId="00000087">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Provide access to a broad and balanced curriculum</w:t>
      </w:r>
    </w:p>
    <w:p w:rsidR="00000000" w:rsidDel="00000000" w:rsidP="00000000" w:rsidRDefault="00000000" w:rsidRPr="00000000" w14:paraId="00000088">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Have a clear approach to identifying and responding to SEND</w:t>
      </w:r>
    </w:p>
    <w:p w:rsidR="00000000" w:rsidDel="00000000" w:rsidP="00000000" w:rsidRDefault="00000000" w:rsidRPr="00000000" w14:paraId="00000089">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Provide an annual report for parents on their child’s progress</w:t>
      </w:r>
    </w:p>
    <w:p w:rsidR="00000000" w:rsidDel="00000000" w:rsidP="00000000" w:rsidRDefault="00000000" w:rsidRPr="00000000" w14:paraId="0000008A">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Record accurately and keep up to date the provision made for pupils with SEND</w:t>
      </w:r>
    </w:p>
    <w:p w:rsidR="00000000" w:rsidDel="00000000" w:rsidP="00000000" w:rsidRDefault="00000000" w:rsidRPr="00000000" w14:paraId="0000008B">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Publish information on the school website about how the school is implementing its SEND policy, in a SEN information report</w:t>
      </w:r>
    </w:p>
    <w:p w:rsidR="00000000" w:rsidDel="00000000" w:rsidP="00000000" w:rsidRDefault="00000000" w:rsidRPr="00000000" w14:paraId="0000008C">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Publish information about the arrangements for the admission of disabled children, the steps taken to prevent disabled children being treated less favourably than others, the facilities provided to assist access of disabled children, and the school’s accessibility plans</w:t>
      </w:r>
    </w:p>
    <w:p w:rsidR="00000000" w:rsidDel="00000000" w:rsidP="00000000" w:rsidRDefault="00000000" w:rsidRPr="00000000" w14:paraId="0000008D">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Make sure that there is a qualified teacher designated as SENCO for the school and that the key responsibilities of the role are set out, and monitor the effectiveness of how these are carried out</w:t>
      </w:r>
    </w:p>
    <w:p w:rsidR="00000000" w:rsidDel="00000000" w:rsidP="00000000" w:rsidRDefault="00000000" w:rsidRPr="00000000" w14:paraId="0000008E">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Determine their approach to using their resources to support the progress of pupils with SEND</w:t>
      </w:r>
    </w:p>
    <w:p w:rsidR="00000000" w:rsidDel="00000000" w:rsidP="00000000" w:rsidRDefault="00000000" w:rsidRPr="00000000" w14:paraId="0000008F">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SEND link governor</w:t>
      </w:r>
    </w:p>
    <w:p w:rsidR="00000000" w:rsidDel="00000000" w:rsidP="00000000" w:rsidRDefault="00000000" w:rsidRPr="00000000" w14:paraId="00000090">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The SEND link governor is Mrs Maughan.</w:t>
      </w:r>
    </w:p>
    <w:p w:rsidR="00000000" w:rsidDel="00000000" w:rsidP="00000000" w:rsidRDefault="00000000" w:rsidRPr="00000000" w14:paraId="00000091">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The SEND governor will:</w:t>
      </w:r>
    </w:p>
    <w:p w:rsidR="00000000" w:rsidDel="00000000" w:rsidP="00000000" w:rsidRDefault="00000000" w:rsidRPr="00000000" w14:paraId="00000092">
      <w:pPr>
        <w:numPr>
          <w:ilvl w:val="0"/>
          <w:numId w:val="18"/>
        </w:numPr>
        <w:tabs>
          <w:tab w:val="left" w:leader="none" w:pos="7188"/>
        </w:tabs>
        <w:spacing w:after="0" w:before="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Help to raise awareness of SEND issues at governing board meetings</w:t>
      </w:r>
    </w:p>
    <w:p w:rsidR="00000000" w:rsidDel="00000000" w:rsidP="00000000" w:rsidRDefault="00000000" w:rsidRPr="00000000" w14:paraId="00000093">
      <w:pPr>
        <w:numPr>
          <w:ilvl w:val="0"/>
          <w:numId w:val="18"/>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Monitor the quality and effectiveness of SEND provision within the school and update the governing board on this</w:t>
      </w:r>
    </w:p>
    <w:p w:rsidR="00000000" w:rsidDel="00000000" w:rsidP="00000000" w:rsidRDefault="00000000" w:rsidRPr="00000000" w14:paraId="00000094">
      <w:pPr>
        <w:numPr>
          <w:ilvl w:val="0"/>
          <w:numId w:val="18"/>
        </w:numPr>
        <w:tabs>
          <w:tab w:val="left" w:leader="none" w:pos="7188"/>
        </w:tabs>
        <w:spacing w:after="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Work with the headteacher and SENCO to determine the strategic development of the SEND policy and provision in the school</w:t>
      </w:r>
    </w:p>
    <w:p w:rsidR="00000000" w:rsidDel="00000000" w:rsidP="00000000" w:rsidRDefault="00000000" w:rsidRPr="00000000" w14:paraId="00000095">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The headteacher</w:t>
      </w:r>
    </w:p>
    <w:p w:rsidR="00000000" w:rsidDel="00000000" w:rsidP="00000000" w:rsidRDefault="00000000" w:rsidRPr="00000000" w14:paraId="00000096">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The headteacher will:</w:t>
      </w:r>
    </w:p>
    <w:p w:rsidR="00000000" w:rsidDel="00000000" w:rsidP="00000000" w:rsidRDefault="00000000" w:rsidRPr="00000000" w14:paraId="00000097">
      <w:pPr>
        <w:numPr>
          <w:ilvl w:val="0"/>
          <w:numId w:val="17"/>
        </w:numPr>
        <w:tabs>
          <w:tab w:val="left" w:leader="none" w:pos="7188"/>
        </w:tabs>
        <w:spacing w:after="0" w:before="24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Work with the SENCO and SEND link governor to determine the strategic development of the SEND policy and provision within the school</w:t>
      </w:r>
      <w:r w:rsidDel="00000000" w:rsidR="00000000" w:rsidRPr="00000000">
        <w:rPr>
          <w:rtl w:val="0"/>
        </w:rPr>
      </w:r>
    </w:p>
    <w:p w:rsidR="00000000" w:rsidDel="00000000" w:rsidP="00000000" w:rsidRDefault="00000000" w:rsidRPr="00000000" w14:paraId="00000098">
      <w:pPr>
        <w:numPr>
          <w:ilvl w:val="0"/>
          <w:numId w:val="17"/>
        </w:numPr>
        <w:tabs>
          <w:tab w:val="left" w:leader="none" w:pos="7188"/>
        </w:tabs>
        <w:spacing w:after="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Work with the SENCO and school governors to make sure the school meets its responsibilities under the Equality Act 2010 with regard to reasonable adjustments and access arrangements</w:t>
      </w:r>
      <w:r w:rsidDel="00000000" w:rsidR="00000000" w:rsidRPr="00000000">
        <w:rPr>
          <w:rtl w:val="0"/>
        </w:rPr>
      </w:r>
    </w:p>
    <w:p w:rsidR="00000000" w:rsidDel="00000000" w:rsidP="00000000" w:rsidRDefault="00000000" w:rsidRPr="00000000" w14:paraId="00000099">
      <w:pPr>
        <w:numPr>
          <w:ilvl w:val="0"/>
          <w:numId w:val="17"/>
        </w:numPr>
        <w:tabs>
          <w:tab w:val="left" w:leader="none" w:pos="7188"/>
        </w:tabs>
        <w:spacing w:after="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Have overall responsibility for, and awareness of, the provision for pupils with SEND, and their progress</w:t>
      </w:r>
      <w:r w:rsidDel="00000000" w:rsidR="00000000" w:rsidRPr="00000000">
        <w:rPr>
          <w:rtl w:val="0"/>
        </w:rPr>
      </w:r>
    </w:p>
    <w:p w:rsidR="00000000" w:rsidDel="00000000" w:rsidP="00000000" w:rsidRDefault="00000000" w:rsidRPr="00000000" w14:paraId="0000009A">
      <w:pPr>
        <w:numPr>
          <w:ilvl w:val="0"/>
          <w:numId w:val="17"/>
        </w:numPr>
        <w:tabs>
          <w:tab w:val="left" w:leader="none" w:pos="7188"/>
        </w:tabs>
        <w:spacing w:after="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Have responsibility for monitoring the school’s notional SEND budget and any additional funding allocated by the LA to support individual pupils</w:t>
      </w:r>
      <w:r w:rsidDel="00000000" w:rsidR="00000000" w:rsidRPr="00000000">
        <w:rPr>
          <w:rtl w:val="0"/>
        </w:rPr>
      </w:r>
    </w:p>
    <w:p w:rsidR="00000000" w:rsidDel="00000000" w:rsidP="00000000" w:rsidRDefault="00000000" w:rsidRPr="00000000" w14:paraId="0000009B">
      <w:pPr>
        <w:numPr>
          <w:ilvl w:val="0"/>
          <w:numId w:val="17"/>
        </w:numPr>
        <w:tabs>
          <w:tab w:val="left" w:leader="none" w:pos="7188"/>
        </w:tabs>
        <w:spacing w:after="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Make sure that the SENCO has enough time to carry out their duties</w:t>
      </w:r>
      <w:r w:rsidDel="00000000" w:rsidR="00000000" w:rsidRPr="00000000">
        <w:rPr>
          <w:rtl w:val="0"/>
        </w:rPr>
      </w:r>
    </w:p>
    <w:p w:rsidR="00000000" w:rsidDel="00000000" w:rsidP="00000000" w:rsidRDefault="00000000" w:rsidRPr="00000000" w14:paraId="0000009C">
      <w:pPr>
        <w:numPr>
          <w:ilvl w:val="0"/>
          <w:numId w:val="17"/>
        </w:numPr>
        <w:tabs>
          <w:tab w:val="left" w:leader="none" w:pos="7188"/>
        </w:tabs>
        <w:spacing w:after="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Have an overview of the needs of the current cohort of pupils on the SEND register</w:t>
      </w:r>
      <w:r w:rsidDel="00000000" w:rsidR="00000000" w:rsidRPr="00000000">
        <w:rPr>
          <w:rtl w:val="0"/>
        </w:rPr>
      </w:r>
    </w:p>
    <w:p w:rsidR="00000000" w:rsidDel="00000000" w:rsidP="00000000" w:rsidRDefault="00000000" w:rsidRPr="00000000" w14:paraId="0000009D">
      <w:pPr>
        <w:numPr>
          <w:ilvl w:val="0"/>
          <w:numId w:val="17"/>
        </w:numPr>
        <w:tabs>
          <w:tab w:val="left" w:leader="none" w:pos="7188"/>
        </w:tabs>
        <w:spacing w:after="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Advise the LA when a pupil needs an EHC needs assessment, or when an EHC plan needs an early review</w:t>
      </w:r>
      <w:r w:rsidDel="00000000" w:rsidR="00000000" w:rsidRPr="00000000">
        <w:rPr>
          <w:rtl w:val="0"/>
        </w:rPr>
      </w:r>
    </w:p>
    <w:p w:rsidR="00000000" w:rsidDel="00000000" w:rsidP="00000000" w:rsidRDefault="00000000" w:rsidRPr="00000000" w14:paraId="0000009E">
      <w:pPr>
        <w:numPr>
          <w:ilvl w:val="0"/>
          <w:numId w:val="17"/>
        </w:numPr>
        <w:tabs>
          <w:tab w:val="left" w:leader="none" w:pos="7188"/>
        </w:tabs>
        <w:spacing w:after="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With the SENCO, monitor to identify any staff who have specific training needs regarding SEN, and incorporate this into the school’s plan for continuous professional development</w:t>
      </w:r>
      <w:r w:rsidDel="00000000" w:rsidR="00000000" w:rsidRPr="00000000">
        <w:rPr>
          <w:rtl w:val="0"/>
        </w:rPr>
      </w:r>
    </w:p>
    <w:p w:rsidR="00000000" w:rsidDel="00000000" w:rsidP="00000000" w:rsidRDefault="00000000" w:rsidRPr="00000000" w14:paraId="0000009F">
      <w:pPr>
        <w:numPr>
          <w:ilvl w:val="0"/>
          <w:numId w:val="17"/>
        </w:numPr>
        <w:tabs>
          <w:tab w:val="left" w:leader="none" w:pos="7188"/>
        </w:tabs>
        <w:spacing w:after="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With the SENCO, regularly review and evaluate the breadth and impact of the SEND support the school offers or can access, and co-operate with the LA in reviewing the provision that is available locally and in developing the local offer</w:t>
      </w:r>
      <w:r w:rsidDel="00000000" w:rsidR="00000000" w:rsidRPr="00000000">
        <w:rPr>
          <w:rtl w:val="0"/>
        </w:rPr>
      </w:r>
    </w:p>
    <w:p w:rsidR="00000000" w:rsidDel="00000000" w:rsidP="00000000" w:rsidRDefault="00000000" w:rsidRPr="00000000" w14:paraId="000000A0">
      <w:pPr>
        <w:numPr>
          <w:ilvl w:val="0"/>
          <w:numId w:val="17"/>
        </w:numPr>
        <w:tabs>
          <w:tab w:val="left" w:leader="none" w:pos="7188"/>
        </w:tabs>
        <w:spacing w:after="24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   With the SENCO and teaching staff, identify any patterns in the school’s identification of SEN, both within the school and in comparison with national data, and use these to reflect on and reinforce the quality of teaching</w:t>
      </w:r>
      <w:r w:rsidDel="00000000" w:rsidR="00000000" w:rsidRPr="00000000">
        <w:rPr>
          <w:rtl w:val="0"/>
        </w:rPr>
      </w:r>
    </w:p>
    <w:p w:rsidR="00000000" w:rsidDel="00000000" w:rsidP="00000000" w:rsidRDefault="00000000" w:rsidRPr="00000000" w14:paraId="000000A1">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Class teachers</w:t>
      </w:r>
    </w:p>
    <w:p w:rsidR="00000000" w:rsidDel="00000000" w:rsidP="00000000" w:rsidRDefault="00000000" w:rsidRPr="00000000" w14:paraId="000000A2">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Each class teacher is responsible for:</w:t>
      </w:r>
    </w:p>
    <w:p w:rsidR="00000000" w:rsidDel="00000000" w:rsidP="00000000" w:rsidRDefault="00000000" w:rsidRPr="00000000" w14:paraId="000000A3">
      <w:pPr>
        <w:numPr>
          <w:ilvl w:val="0"/>
          <w:numId w:val="6"/>
        </w:numPr>
        <w:tabs>
          <w:tab w:val="left" w:leader="none" w:pos="7188"/>
        </w:tabs>
        <w:spacing w:after="0" w:before="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Inform parents that their child may have SEN and then liaise with them about the pupil’s needs and any provision made</w:t>
      </w:r>
      <w:r w:rsidDel="00000000" w:rsidR="00000000" w:rsidRPr="00000000">
        <w:rPr>
          <w:rtl w:val="0"/>
        </w:rPr>
      </w:r>
    </w:p>
    <w:p w:rsidR="00000000" w:rsidDel="00000000" w:rsidP="00000000" w:rsidRDefault="00000000" w:rsidRPr="00000000" w14:paraId="000000A4">
      <w:pPr>
        <w:numPr>
          <w:ilvl w:val="0"/>
          <w:numId w:val="6"/>
        </w:numPr>
        <w:tabs>
          <w:tab w:val="left" w:leader="none" w:pos="7188"/>
        </w:tabs>
        <w:spacing w:after="0" w:before="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Planning and providing high-quality teaching that is differentiated to meet pupil needs through a graduated approach</w:t>
      </w:r>
      <w:r w:rsidDel="00000000" w:rsidR="00000000" w:rsidRPr="00000000">
        <w:rPr>
          <w:rtl w:val="0"/>
        </w:rPr>
      </w:r>
    </w:p>
    <w:p w:rsidR="00000000" w:rsidDel="00000000" w:rsidP="00000000" w:rsidRDefault="00000000" w:rsidRPr="00000000" w14:paraId="000000A5">
      <w:pPr>
        <w:numPr>
          <w:ilvl w:val="0"/>
          <w:numId w:val="6"/>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The progress and development of every pupil in their class</w:t>
      </w:r>
      <w:r w:rsidDel="00000000" w:rsidR="00000000" w:rsidRPr="00000000">
        <w:rPr>
          <w:rtl w:val="0"/>
        </w:rPr>
      </w:r>
    </w:p>
    <w:p w:rsidR="00000000" w:rsidDel="00000000" w:rsidP="00000000" w:rsidRDefault="00000000" w:rsidRPr="00000000" w14:paraId="000000A6">
      <w:pPr>
        <w:numPr>
          <w:ilvl w:val="0"/>
          <w:numId w:val="6"/>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Working closely with any teaching assistants or specialist staff to plan and assess the impact of support and interventions, and consider how they can be linked to classroom teaching</w:t>
      </w:r>
      <w:r w:rsidDel="00000000" w:rsidR="00000000" w:rsidRPr="00000000">
        <w:rPr>
          <w:rtl w:val="0"/>
        </w:rPr>
      </w:r>
    </w:p>
    <w:p w:rsidR="00000000" w:rsidDel="00000000" w:rsidP="00000000" w:rsidRDefault="00000000" w:rsidRPr="00000000" w14:paraId="000000A7">
      <w:pPr>
        <w:numPr>
          <w:ilvl w:val="0"/>
          <w:numId w:val="6"/>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Working with the SENCO to review each pupil’s progress and development, and decide on any changes to provision</w:t>
      </w:r>
      <w:r w:rsidDel="00000000" w:rsidR="00000000" w:rsidRPr="00000000">
        <w:rPr>
          <w:rtl w:val="0"/>
        </w:rPr>
      </w:r>
    </w:p>
    <w:p w:rsidR="00000000" w:rsidDel="00000000" w:rsidP="00000000" w:rsidRDefault="00000000" w:rsidRPr="00000000" w14:paraId="000000A8">
      <w:pPr>
        <w:numPr>
          <w:ilvl w:val="0"/>
          <w:numId w:val="6"/>
        </w:numPr>
        <w:tabs>
          <w:tab w:val="left" w:leader="none" w:pos="7188"/>
        </w:tabs>
        <w:spacing w:after="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Ensuring they follow this SEND policy and the SEN information report</w:t>
      </w:r>
      <w:r w:rsidDel="00000000" w:rsidR="00000000" w:rsidRPr="00000000">
        <w:rPr>
          <w:rtl w:val="0"/>
        </w:rPr>
      </w:r>
    </w:p>
    <w:p w:rsidR="00000000" w:rsidDel="00000000" w:rsidP="00000000" w:rsidRDefault="00000000" w:rsidRPr="00000000" w14:paraId="000000A9">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Communicating with parents regularly to:</w:t>
      </w:r>
    </w:p>
    <w:p w:rsidR="00000000" w:rsidDel="00000000" w:rsidP="00000000" w:rsidRDefault="00000000" w:rsidRPr="00000000" w14:paraId="000000AA">
      <w:pPr>
        <w:tabs>
          <w:tab w:val="left" w:leader="none" w:pos="7188"/>
        </w:tabs>
        <w:spacing w:after="240" w:before="240" w:lineRule="auto"/>
        <w:ind w:left="164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Set clear outcomes and review progress towards them</w:t>
      </w:r>
    </w:p>
    <w:p w:rsidR="00000000" w:rsidDel="00000000" w:rsidP="00000000" w:rsidRDefault="00000000" w:rsidRPr="00000000" w14:paraId="000000AB">
      <w:pPr>
        <w:tabs>
          <w:tab w:val="left" w:leader="none" w:pos="7188"/>
        </w:tabs>
        <w:spacing w:after="240" w:before="240" w:lineRule="auto"/>
        <w:ind w:left="164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Discuss the activities and support that will help achieve the set outcomes</w:t>
      </w:r>
    </w:p>
    <w:p w:rsidR="00000000" w:rsidDel="00000000" w:rsidP="00000000" w:rsidRDefault="00000000" w:rsidRPr="00000000" w14:paraId="000000AC">
      <w:pPr>
        <w:tabs>
          <w:tab w:val="left" w:leader="none" w:pos="7188"/>
        </w:tabs>
        <w:spacing w:after="240" w:before="240" w:lineRule="auto"/>
        <w:ind w:left="164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Identify the responsibilities of the parent, the pupil and the school</w:t>
      </w:r>
    </w:p>
    <w:p w:rsidR="00000000" w:rsidDel="00000000" w:rsidP="00000000" w:rsidRDefault="00000000" w:rsidRPr="00000000" w14:paraId="000000AD">
      <w:pPr>
        <w:tabs>
          <w:tab w:val="left" w:leader="none" w:pos="7188"/>
        </w:tabs>
        <w:spacing w:after="240" w:before="240" w:lineRule="auto"/>
        <w:ind w:left="164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    Listen to the parents’ concerns and agree their aspirations for the pupil</w:t>
      </w:r>
    </w:p>
    <w:p w:rsidR="00000000" w:rsidDel="00000000" w:rsidP="00000000" w:rsidRDefault="00000000" w:rsidRPr="00000000" w14:paraId="000000AE">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Parents or carers</w:t>
      </w:r>
    </w:p>
    <w:p w:rsidR="00000000" w:rsidDel="00000000" w:rsidP="00000000" w:rsidRDefault="00000000" w:rsidRPr="00000000" w14:paraId="000000AF">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Parents or carers should inform the school if they have any concerns about their child’s progress or development.</w:t>
      </w:r>
    </w:p>
    <w:p w:rsidR="00000000" w:rsidDel="00000000" w:rsidP="00000000" w:rsidRDefault="00000000" w:rsidRPr="00000000" w14:paraId="000000B0">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Parents or carers of a pupil on the SEND register will always be given the opportunity to provide information and express their views about the pupil’s SEND and the support provided. They will be invited to participate in discussions and decisions about this support. They will be:</w:t>
      </w:r>
    </w:p>
    <w:p w:rsidR="00000000" w:rsidDel="00000000" w:rsidP="00000000" w:rsidRDefault="00000000" w:rsidRPr="00000000" w14:paraId="000000B1">
      <w:pPr>
        <w:numPr>
          <w:ilvl w:val="0"/>
          <w:numId w:val="21"/>
        </w:numPr>
        <w:tabs>
          <w:tab w:val="left" w:leader="none" w:pos="7188"/>
        </w:tabs>
        <w:spacing w:after="0" w:before="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Invited to termly meetings to review the provision that is in place for their child. These are called additional support and intervention meetings (ASI). </w:t>
      </w:r>
      <w:r w:rsidDel="00000000" w:rsidR="00000000" w:rsidRPr="00000000">
        <w:rPr>
          <w:rtl w:val="0"/>
        </w:rPr>
      </w:r>
    </w:p>
    <w:p w:rsidR="00000000" w:rsidDel="00000000" w:rsidP="00000000" w:rsidRDefault="00000000" w:rsidRPr="00000000" w14:paraId="000000B2">
      <w:pPr>
        <w:numPr>
          <w:ilvl w:val="0"/>
          <w:numId w:val="21"/>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Asked to provide information about the impact of SEN support outside school and any changes in the pupil’s needs</w:t>
      </w:r>
      <w:r w:rsidDel="00000000" w:rsidR="00000000" w:rsidRPr="00000000">
        <w:rPr>
          <w:rtl w:val="0"/>
        </w:rPr>
      </w:r>
    </w:p>
    <w:p w:rsidR="00000000" w:rsidDel="00000000" w:rsidP="00000000" w:rsidRDefault="00000000" w:rsidRPr="00000000" w14:paraId="000000B3">
      <w:pPr>
        <w:numPr>
          <w:ilvl w:val="0"/>
          <w:numId w:val="21"/>
        </w:numPr>
        <w:tabs>
          <w:tab w:val="left" w:leader="none" w:pos="7188"/>
        </w:tabs>
        <w:spacing w:after="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Given the opportunity to share their concerns and, with school staff, agree their aspirations for the pupil</w:t>
      </w:r>
      <w:r w:rsidDel="00000000" w:rsidR="00000000" w:rsidRPr="00000000">
        <w:rPr>
          <w:rtl w:val="0"/>
        </w:rPr>
      </w:r>
    </w:p>
    <w:p w:rsidR="00000000" w:rsidDel="00000000" w:rsidP="00000000" w:rsidRDefault="00000000" w:rsidRPr="00000000" w14:paraId="000000B4">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school will take into account the views of the parent or carer in any decisions made about the pupil.</w:t>
      </w:r>
    </w:p>
    <w:p w:rsidR="00000000" w:rsidDel="00000000" w:rsidP="00000000" w:rsidRDefault="00000000" w:rsidRPr="00000000" w14:paraId="000000B5">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The pupil</w:t>
      </w:r>
    </w:p>
    <w:p w:rsidR="00000000" w:rsidDel="00000000" w:rsidP="00000000" w:rsidRDefault="00000000" w:rsidRPr="00000000" w14:paraId="000000B6">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will always be given the opportunity to provide information and express their views about their SEND and the support provided. They will be invited to participate in discussions and decisions about this support. This might involve the pupil:</w:t>
      </w:r>
    </w:p>
    <w:p w:rsidR="00000000" w:rsidDel="00000000" w:rsidP="00000000" w:rsidRDefault="00000000" w:rsidRPr="00000000" w14:paraId="000000B7">
      <w:pPr>
        <w:numPr>
          <w:ilvl w:val="0"/>
          <w:numId w:val="4"/>
        </w:numPr>
        <w:tabs>
          <w:tab w:val="left" w:leader="none" w:pos="7188"/>
        </w:tabs>
        <w:spacing w:after="0" w:before="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Explaining what their strengths and difficulties are</w:t>
      </w:r>
      <w:r w:rsidDel="00000000" w:rsidR="00000000" w:rsidRPr="00000000">
        <w:rPr>
          <w:rtl w:val="0"/>
        </w:rPr>
      </w:r>
    </w:p>
    <w:p w:rsidR="00000000" w:rsidDel="00000000" w:rsidP="00000000" w:rsidRDefault="00000000" w:rsidRPr="00000000" w14:paraId="000000B8">
      <w:pPr>
        <w:numPr>
          <w:ilvl w:val="0"/>
          <w:numId w:val="4"/>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Contributing to setting targets or outcomes</w:t>
      </w:r>
      <w:r w:rsidDel="00000000" w:rsidR="00000000" w:rsidRPr="00000000">
        <w:rPr>
          <w:rtl w:val="0"/>
        </w:rPr>
      </w:r>
    </w:p>
    <w:p w:rsidR="00000000" w:rsidDel="00000000" w:rsidP="00000000" w:rsidRDefault="00000000" w:rsidRPr="00000000" w14:paraId="000000B9">
      <w:pPr>
        <w:numPr>
          <w:ilvl w:val="0"/>
          <w:numId w:val="4"/>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Attending review meetings</w:t>
      </w:r>
      <w:r w:rsidDel="00000000" w:rsidR="00000000" w:rsidRPr="00000000">
        <w:rPr>
          <w:rtl w:val="0"/>
        </w:rPr>
      </w:r>
    </w:p>
    <w:p w:rsidR="00000000" w:rsidDel="00000000" w:rsidP="00000000" w:rsidRDefault="00000000" w:rsidRPr="00000000" w14:paraId="000000BA">
      <w:pPr>
        <w:numPr>
          <w:ilvl w:val="0"/>
          <w:numId w:val="4"/>
        </w:numPr>
        <w:tabs>
          <w:tab w:val="left" w:leader="none" w:pos="7188"/>
        </w:tabs>
        <w:spacing w:after="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Giving feedback on the effectiveness of interventions</w:t>
      </w:r>
      <w:r w:rsidDel="00000000" w:rsidR="00000000" w:rsidRPr="00000000">
        <w:rPr>
          <w:rtl w:val="0"/>
        </w:rPr>
      </w:r>
    </w:p>
    <w:p w:rsidR="00000000" w:rsidDel="00000000" w:rsidP="00000000" w:rsidRDefault="00000000" w:rsidRPr="00000000" w14:paraId="000000BB">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pupil’s views will be taken into account in making decisions that affect them, whenever possible.</w:t>
      </w:r>
    </w:p>
    <w:p w:rsidR="00000000" w:rsidDel="00000000" w:rsidP="00000000" w:rsidRDefault="00000000" w:rsidRPr="00000000" w14:paraId="000000BC">
      <w:pPr>
        <w:pStyle w:val="Heading1"/>
        <w:keepNext w:val="0"/>
        <w:keepLines w:val="0"/>
        <w:tabs>
          <w:tab w:val="left" w:leader="none" w:pos="7188"/>
        </w:tabs>
        <w:rPr>
          <w:rFonts w:ascii="Montserrat" w:cs="Montserrat" w:eastAsia="Montserrat" w:hAnsi="Montserrat"/>
          <w:sz w:val="23"/>
          <w:szCs w:val="23"/>
          <w:u w:val="single"/>
        </w:rPr>
      </w:pPr>
      <w:bookmarkStart w:colFirst="0" w:colLast="0" w:name="_heading=h.ymonne7n19gw" w:id="7"/>
      <w:bookmarkEnd w:id="7"/>
      <w:r w:rsidDel="00000000" w:rsidR="00000000" w:rsidRPr="00000000">
        <w:rPr>
          <w:rFonts w:ascii="Montserrat" w:cs="Montserrat" w:eastAsia="Montserrat" w:hAnsi="Montserrat"/>
          <w:sz w:val="23"/>
          <w:szCs w:val="23"/>
          <w:u w:val="single"/>
          <w:rtl w:val="0"/>
        </w:rPr>
        <w:t xml:space="preserve">SEN information report</w:t>
      </w:r>
    </w:p>
    <w:p w:rsidR="00000000" w:rsidDel="00000000" w:rsidP="00000000" w:rsidRDefault="00000000" w:rsidRPr="00000000" w14:paraId="000000BD">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school publishes a SEN information report on its website, which sets out how this policy is implemented in the school.</w:t>
      </w:r>
    </w:p>
    <w:p w:rsidR="00000000" w:rsidDel="00000000" w:rsidP="00000000" w:rsidRDefault="00000000" w:rsidRPr="00000000" w14:paraId="000000BE">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information report will be updated annually and as soon as possible after any changes to the information it contains.</w:t>
      </w:r>
    </w:p>
    <w:p w:rsidR="00000000" w:rsidDel="00000000" w:rsidP="00000000" w:rsidRDefault="00000000" w:rsidRPr="00000000" w14:paraId="000000BF">
      <w:pPr>
        <w:pStyle w:val="Heading1"/>
        <w:keepNext w:val="0"/>
        <w:keepLines w:val="0"/>
        <w:tabs>
          <w:tab w:val="left" w:leader="none" w:pos="7188"/>
        </w:tabs>
        <w:rPr>
          <w:rFonts w:ascii="Montserrat" w:cs="Montserrat" w:eastAsia="Montserrat" w:hAnsi="Montserrat"/>
          <w:sz w:val="23"/>
          <w:szCs w:val="23"/>
          <w:u w:val="single"/>
        </w:rPr>
      </w:pPr>
      <w:bookmarkStart w:colFirst="0" w:colLast="0" w:name="_heading=h.ptd29q4cr36s" w:id="8"/>
      <w:bookmarkEnd w:id="8"/>
      <w:r w:rsidDel="00000000" w:rsidR="00000000" w:rsidRPr="00000000">
        <w:rPr>
          <w:rFonts w:ascii="Montserrat" w:cs="Montserrat" w:eastAsia="Montserrat" w:hAnsi="Montserrat"/>
          <w:sz w:val="23"/>
          <w:szCs w:val="23"/>
          <w:u w:val="single"/>
          <w:rtl w:val="0"/>
        </w:rPr>
        <w:t xml:space="preserve">Our approach to SEND support</w:t>
      </w:r>
    </w:p>
    <w:p w:rsidR="00000000" w:rsidDel="00000000" w:rsidP="00000000" w:rsidRDefault="00000000" w:rsidRPr="00000000" w14:paraId="000000C0">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Identifying pupils with SEND and assessing their needs</w:t>
      </w:r>
    </w:p>
    <w:p w:rsidR="00000000" w:rsidDel="00000000" w:rsidP="00000000" w:rsidRDefault="00000000" w:rsidRPr="00000000" w14:paraId="000000C1">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will assess each pupil’s current skills and levels of attainment when they start at the school. This will build on information from previous settings and Key Stages, where appropriate. We will also consider any evidence that the pupil may have a disability and if so, what reasonable adjustments the school may need to make.</w:t>
      </w:r>
    </w:p>
    <w:p w:rsidR="00000000" w:rsidDel="00000000" w:rsidP="00000000" w:rsidRDefault="00000000" w:rsidRPr="00000000" w14:paraId="000000C2">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Class teachers will regularly assess the progress of all pupils and identify any whose progress:</w:t>
      </w:r>
    </w:p>
    <w:p w:rsidR="00000000" w:rsidDel="00000000" w:rsidP="00000000" w:rsidRDefault="00000000" w:rsidRPr="00000000" w14:paraId="000000C3">
      <w:pPr>
        <w:numPr>
          <w:ilvl w:val="0"/>
          <w:numId w:val="16"/>
        </w:numPr>
        <w:tabs>
          <w:tab w:val="left" w:leader="none" w:pos="7188"/>
        </w:tabs>
        <w:spacing w:after="0" w:before="24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Is significantly slower than that of their peers starting from the same baseline</w:t>
      </w:r>
      <w:r w:rsidDel="00000000" w:rsidR="00000000" w:rsidRPr="00000000">
        <w:rPr>
          <w:rtl w:val="0"/>
        </w:rPr>
      </w:r>
    </w:p>
    <w:p w:rsidR="00000000" w:rsidDel="00000000" w:rsidP="00000000" w:rsidRDefault="00000000" w:rsidRPr="00000000" w14:paraId="000000C4">
      <w:pPr>
        <w:numPr>
          <w:ilvl w:val="0"/>
          <w:numId w:val="16"/>
        </w:numPr>
        <w:tabs>
          <w:tab w:val="left" w:leader="none" w:pos="7188"/>
        </w:tabs>
        <w:spacing w:after="0" w:before="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Fails to match or better their previous rate of progress</w:t>
      </w:r>
      <w:r w:rsidDel="00000000" w:rsidR="00000000" w:rsidRPr="00000000">
        <w:rPr>
          <w:rtl w:val="0"/>
        </w:rPr>
      </w:r>
    </w:p>
    <w:p w:rsidR="00000000" w:rsidDel="00000000" w:rsidP="00000000" w:rsidRDefault="00000000" w:rsidRPr="00000000" w14:paraId="000000C5">
      <w:pPr>
        <w:numPr>
          <w:ilvl w:val="0"/>
          <w:numId w:val="16"/>
        </w:numPr>
        <w:tabs>
          <w:tab w:val="left" w:leader="none" w:pos="7188"/>
        </w:tabs>
        <w:spacing w:after="0" w:before="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Fails to close the attainment gap between them and their peers</w:t>
      </w:r>
      <w:r w:rsidDel="00000000" w:rsidR="00000000" w:rsidRPr="00000000">
        <w:rPr>
          <w:rtl w:val="0"/>
        </w:rPr>
      </w:r>
    </w:p>
    <w:p w:rsidR="00000000" w:rsidDel="00000000" w:rsidP="00000000" w:rsidRDefault="00000000" w:rsidRPr="00000000" w14:paraId="000000C6">
      <w:pPr>
        <w:numPr>
          <w:ilvl w:val="0"/>
          <w:numId w:val="16"/>
        </w:numPr>
        <w:tabs>
          <w:tab w:val="left" w:leader="none" w:pos="7188"/>
        </w:tabs>
        <w:spacing w:after="240" w:before="0" w:lineRule="auto"/>
        <w:ind w:left="72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Widens the attainment gap</w:t>
      </w:r>
      <w:r w:rsidDel="00000000" w:rsidR="00000000" w:rsidRPr="00000000">
        <w:rPr>
          <w:rtl w:val="0"/>
        </w:rPr>
      </w:r>
    </w:p>
    <w:p w:rsidR="00000000" w:rsidDel="00000000" w:rsidP="00000000" w:rsidRDefault="00000000" w:rsidRPr="00000000" w14:paraId="000000C7">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This may include progress in areas other than attainment, for example, wider development or social needs.</w:t>
      </w:r>
    </w:p>
    <w:p w:rsidR="00000000" w:rsidDel="00000000" w:rsidP="00000000" w:rsidRDefault="00000000" w:rsidRPr="00000000" w14:paraId="000000C8">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Where necessary they will, in consultation with the pupil’s parents or carers, consider consulting an external specialist.</w:t>
      </w:r>
    </w:p>
    <w:p w:rsidR="00000000" w:rsidDel="00000000" w:rsidP="00000000" w:rsidRDefault="00000000" w:rsidRPr="00000000" w14:paraId="000000C9">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Slow progress and low attainment will not automatically mean a pupil is recorded as having SEN. </w:t>
      </w:r>
    </w:p>
    <w:p w:rsidR="00000000" w:rsidDel="00000000" w:rsidP="00000000" w:rsidRDefault="00000000" w:rsidRPr="00000000" w14:paraId="000000CA">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Potential short-term causes of impact on behaviour or performance will be considered, such as a bereavement. Staff will also take particular care in identifying and assessing SEN for pupils whose first language is not English.</w:t>
      </w:r>
    </w:p>
    <w:p w:rsidR="00000000" w:rsidDel="00000000" w:rsidP="00000000" w:rsidRDefault="00000000" w:rsidRPr="00000000" w14:paraId="000000CB">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w:t>
      </w:r>
    </w:p>
    <w:p w:rsidR="00000000" w:rsidDel="00000000" w:rsidP="00000000" w:rsidRDefault="00000000" w:rsidRPr="00000000" w14:paraId="000000CC">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If a pupil is joining the school, and:</w:t>
      </w:r>
    </w:p>
    <w:p w:rsidR="00000000" w:rsidDel="00000000" w:rsidP="00000000" w:rsidRDefault="00000000" w:rsidRPr="00000000" w14:paraId="000000CD">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Their previous setting has already identified that they have SEN</w:t>
      </w:r>
    </w:p>
    <w:p w:rsidR="00000000" w:rsidDel="00000000" w:rsidP="00000000" w:rsidRDefault="00000000" w:rsidRPr="00000000" w14:paraId="000000CE">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They are known to external agencies</w:t>
      </w:r>
    </w:p>
    <w:p w:rsidR="00000000" w:rsidDel="00000000" w:rsidP="00000000" w:rsidRDefault="00000000" w:rsidRPr="00000000" w14:paraId="000000CF">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   They have an education, health and care plan (EHCP)</w:t>
      </w:r>
    </w:p>
    <w:p w:rsidR="00000000" w:rsidDel="00000000" w:rsidP="00000000" w:rsidRDefault="00000000" w:rsidRPr="00000000" w14:paraId="000000D0">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Then the school will work in a multi-agency way to make sure we get relevant information before the pupil starts at school, so support can be put in place as early as possible.</w:t>
      </w:r>
    </w:p>
    <w:p w:rsidR="00000000" w:rsidDel="00000000" w:rsidP="00000000" w:rsidRDefault="00000000" w:rsidRPr="00000000" w14:paraId="000000D1">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Consulting and involving pupils and parents</w:t>
      </w:r>
    </w:p>
    <w:p w:rsidR="00000000" w:rsidDel="00000000" w:rsidP="00000000" w:rsidRDefault="00000000" w:rsidRPr="00000000" w14:paraId="000000D2">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school will put the pupil and their parents at the heart of all decisions made about special educational provision.</w:t>
      </w:r>
    </w:p>
    <w:p w:rsidR="00000000" w:rsidDel="00000000" w:rsidP="00000000" w:rsidRDefault="00000000" w:rsidRPr="00000000" w14:paraId="000000D3">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When we are aiming to identify whether a pupil needs special education provision, we will have an early discussion with the pupil and their parents. These conversations will make sure that:</w:t>
      </w:r>
    </w:p>
    <w:p w:rsidR="00000000" w:rsidDel="00000000" w:rsidP="00000000" w:rsidRDefault="00000000" w:rsidRPr="00000000" w14:paraId="000000D4">
      <w:pPr>
        <w:numPr>
          <w:ilvl w:val="0"/>
          <w:numId w:val="20"/>
        </w:numPr>
        <w:tabs>
          <w:tab w:val="left" w:leader="none" w:pos="7188"/>
        </w:tabs>
        <w:spacing w:after="0" w:before="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Everyone develops a good understanding of the pupil’s areas of strength and difficulty</w:t>
      </w:r>
    </w:p>
    <w:p w:rsidR="00000000" w:rsidDel="00000000" w:rsidP="00000000" w:rsidRDefault="00000000" w:rsidRPr="00000000" w14:paraId="000000D5">
      <w:pPr>
        <w:numPr>
          <w:ilvl w:val="0"/>
          <w:numId w:val="20"/>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take into account any concerns the parents have</w:t>
      </w:r>
    </w:p>
    <w:p w:rsidR="00000000" w:rsidDel="00000000" w:rsidP="00000000" w:rsidRDefault="00000000" w:rsidRPr="00000000" w14:paraId="000000D6">
      <w:pPr>
        <w:numPr>
          <w:ilvl w:val="0"/>
          <w:numId w:val="20"/>
        </w:numPr>
        <w:tabs>
          <w:tab w:val="left" w:leader="none" w:pos="7188"/>
        </w:tabs>
        <w:spacing w:after="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Everyone understands the agreed outcomes sought for the child</w:t>
      </w:r>
    </w:p>
    <w:p w:rsidR="00000000" w:rsidDel="00000000" w:rsidP="00000000" w:rsidRDefault="00000000" w:rsidRPr="00000000" w14:paraId="000000D7">
      <w:pPr>
        <w:numPr>
          <w:ilvl w:val="0"/>
          <w:numId w:val="20"/>
        </w:numPr>
        <w:tabs>
          <w:tab w:val="left" w:leader="none" w:pos="7188"/>
        </w:tabs>
        <w:spacing w:after="240" w:lineRule="auto"/>
        <w:ind w:left="72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Everyone is clear on what the next steps are</w:t>
      </w:r>
    </w:p>
    <w:p w:rsidR="00000000" w:rsidDel="00000000" w:rsidP="00000000" w:rsidRDefault="00000000" w:rsidRPr="00000000" w14:paraId="000000D8">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Notes of these early discussions will be added to the pupil’s record and given to their parents.</w:t>
      </w:r>
    </w:p>
    <w:p w:rsidR="00000000" w:rsidDel="00000000" w:rsidP="00000000" w:rsidRDefault="00000000" w:rsidRPr="00000000" w14:paraId="000000D9">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will formally notify parents if it is decided that a pupil will receive special educational provision.</w:t>
      </w:r>
    </w:p>
    <w:p w:rsidR="00000000" w:rsidDel="00000000" w:rsidP="00000000" w:rsidRDefault="00000000" w:rsidRPr="00000000" w14:paraId="000000DA">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graduated approach to SEN support</w:t>
      </w:r>
    </w:p>
    <w:p w:rsidR="00000000" w:rsidDel="00000000" w:rsidP="00000000" w:rsidRDefault="00000000" w:rsidRPr="00000000" w14:paraId="000000DB">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Once a pupil has been identified as having SEN, we will take action to remove any barriers to learning, and put effective special educational provision in place. This support will be delivered through successive rounds of a 4-part cycle known as the graduated approach.</w:t>
      </w:r>
    </w:p>
    <w:p w:rsidR="00000000" w:rsidDel="00000000" w:rsidP="00000000" w:rsidRDefault="00000000" w:rsidRPr="00000000" w14:paraId="000000DC">
      <w:pPr>
        <w:tabs>
          <w:tab w:val="left" w:leader="none" w:pos="7188"/>
        </w:tabs>
        <w:spacing w:after="240" w:before="240" w:lineRule="auto"/>
        <w:ind w:left="108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1. </w:t>
        <w:tab/>
        <w:t xml:space="preserve">Assess</w:t>
      </w:r>
    </w:p>
    <w:p w:rsidR="00000000" w:rsidDel="00000000" w:rsidP="00000000" w:rsidRDefault="00000000" w:rsidRPr="00000000" w14:paraId="000000DD">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pupil’s class teacher and the SENCO will carry out a clear analysis of the pupil’s needs. The views of the pupil and their parents will be taken into account. The school may also seek advice from external support services.</w:t>
      </w:r>
    </w:p>
    <w:p w:rsidR="00000000" w:rsidDel="00000000" w:rsidP="00000000" w:rsidRDefault="00000000" w:rsidRPr="00000000" w14:paraId="000000DE">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assessment will be reviewed regularly to help make sure that the support in place is matched to the pupil’s need. For many pupils, the most reliable way to identify needs is to observe the way they respond to an intervention.</w:t>
      </w:r>
    </w:p>
    <w:p w:rsidR="00000000" w:rsidDel="00000000" w:rsidP="00000000" w:rsidRDefault="00000000" w:rsidRPr="00000000" w14:paraId="000000DF">
      <w:pPr>
        <w:tabs>
          <w:tab w:val="left" w:leader="none" w:pos="7188"/>
        </w:tabs>
        <w:spacing w:after="240" w:before="240" w:lineRule="auto"/>
        <w:ind w:left="108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2. </w:t>
        <w:tab/>
        <w:t xml:space="preserve">Plan</w:t>
      </w:r>
    </w:p>
    <w:p w:rsidR="00000000" w:rsidDel="00000000" w:rsidP="00000000" w:rsidRDefault="00000000" w:rsidRPr="00000000" w14:paraId="000000E0">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In consultation with the parents and the pupil, the teacher and the SENCO will decide which adjustments, interventions and support will be put into place, the expected outcomes, and a clear date for review.</w:t>
      </w:r>
    </w:p>
    <w:p w:rsidR="00000000" w:rsidDel="00000000" w:rsidP="00000000" w:rsidRDefault="00000000" w:rsidRPr="00000000" w14:paraId="000000E1">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All staff who work with the pupil will be made aware of the pupil’s needs, the outcomes sought, the support provided and any teaching strategies or approaches that are needed. </w:t>
      </w:r>
    </w:p>
    <w:p w:rsidR="00000000" w:rsidDel="00000000" w:rsidP="00000000" w:rsidRDefault="00000000" w:rsidRPr="00000000" w14:paraId="000000E2">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Parents will be fully aware of the planned support and interventions, and may be asked to reinforce or contribute to progress at home.</w:t>
      </w:r>
    </w:p>
    <w:p w:rsidR="00000000" w:rsidDel="00000000" w:rsidP="00000000" w:rsidRDefault="00000000" w:rsidRPr="00000000" w14:paraId="000000E3">
      <w:pPr>
        <w:tabs>
          <w:tab w:val="left" w:leader="none" w:pos="7188"/>
        </w:tabs>
        <w:spacing w:after="240" w:before="240" w:lineRule="auto"/>
        <w:ind w:left="108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3. </w:t>
        <w:tab/>
        <w:t xml:space="preserve">Do</w:t>
      </w:r>
    </w:p>
    <w:p w:rsidR="00000000" w:rsidDel="00000000" w:rsidP="00000000" w:rsidRDefault="00000000" w:rsidRPr="00000000" w14:paraId="000000E4">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pupil’s class or subject teacher retains overall responsibility for their progress.</w:t>
      </w:r>
    </w:p>
    <w:p w:rsidR="00000000" w:rsidDel="00000000" w:rsidP="00000000" w:rsidRDefault="00000000" w:rsidRPr="00000000" w14:paraId="000000E5">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p>
    <w:p w:rsidR="00000000" w:rsidDel="00000000" w:rsidP="00000000" w:rsidRDefault="00000000" w:rsidRPr="00000000" w14:paraId="000000E6">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SENCO will support the teacher in further assessing the pupil’s particular strengths and weaknesses, in problem solving and advising on how to implement support effectively.</w:t>
      </w:r>
    </w:p>
    <w:p w:rsidR="00000000" w:rsidDel="00000000" w:rsidP="00000000" w:rsidRDefault="00000000" w:rsidRPr="00000000" w14:paraId="000000E7">
      <w:pPr>
        <w:tabs>
          <w:tab w:val="left" w:leader="none" w:pos="7188"/>
        </w:tabs>
        <w:spacing w:after="240" w:before="240" w:lineRule="auto"/>
        <w:ind w:left="1080" w:hanging="360"/>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4. </w:t>
        <w:tab/>
        <w:t xml:space="preserve">Review</w:t>
      </w:r>
    </w:p>
    <w:p w:rsidR="00000000" w:rsidDel="00000000" w:rsidP="00000000" w:rsidRDefault="00000000" w:rsidRPr="00000000" w14:paraId="000000E8">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effectiveness of the support and interventions and their impact on the pupil’s progress will be reviewed in line with the agreed date.</w:t>
      </w:r>
    </w:p>
    <w:p w:rsidR="00000000" w:rsidDel="00000000" w:rsidP="00000000" w:rsidRDefault="00000000" w:rsidRPr="00000000" w14:paraId="000000E9">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will evaluate the impact and quality of the support and interventions. This evaluation will be based on:</w:t>
      </w:r>
    </w:p>
    <w:p w:rsidR="00000000" w:rsidDel="00000000" w:rsidP="00000000" w:rsidRDefault="00000000" w:rsidRPr="00000000" w14:paraId="000000EA">
      <w:pPr>
        <w:numPr>
          <w:ilvl w:val="0"/>
          <w:numId w:val="9"/>
        </w:numPr>
        <w:tabs>
          <w:tab w:val="left" w:leader="none" w:pos="7188"/>
        </w:tabs>
        <w:spacing w:after="0" w:before="24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The views of the parents and pupils</w:t>
      </w:r>
      <w:r w:rsidDel="00000000" w:rsidR="00000000" w:rsidRPr="00000000">
        <w:rPr>
          <w:rtl w:val="0"/>
        </w:rPr>
      </w:r>
    </w:p>
    <w:p w:rsidR="00000000" w:rsidDel="00000000" w:rsidP="00000000" w:rsidRDefault="00000000" w:rsidRPr="00000000" w14:paraId="000000EB">
      <w:pPr>
        <w:numPr>
          <w:ilvl w:val="0"/>
          <w:numId w:val="9"/>
        </w:numPr>
        <w:tabs>
          <w:tab w:val="left" w:leader="none" w:pos="7188"/>
        </w:tabs>
        <w:spacing w:after="0" w:before="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The level of progress the pupil has made towards their outcomes</w:t>
      </w:r>
      <w:r w:rsidDel="00000000" w:rsidR="00000000" w:rsidRPr="00000000">
        <w:rPr>
          <w:rtl w:val="0"/>
        </w:rPr>
      </w:r>
    </w:p>
    <w:p w:rsidR="00000000" w:rsidDel="00000000" w:rsidP="00000000" w:rsidRDefault="00000000" w:rsidRPr="00000000" w14:paraId="000000EC">
      <w:pPr>
        <w:numPr>
          <w:ilvl w:val="0"/>
          <w:numId w:val="9"/>
        </w:numPr>
        <w:tabs>
          <w:tab w:val="left" w:leader="none" w:pos="7188"/>
        </w:tabs>
        <w:spacing w:after="240" w:before="0" w:lineRule="auto"/>
        <w:ind w:left="1440" w:hanging="360"/>
        <w:rPr>
          <w:rFonts w:ascii="Montserrat Light" w:cs="Montserrat Light" w:eastAsia="Montserrat Light" w:hAnsi="Montserrat Light"/>
          <w:sz w:val="23"/>
          <w:szCs w:val="23"/>
          <w:u w:val="none"/>
        </w:rPr>
      </w:pPr>
      <w:r w:rsidDel="00000000" w:rsidR="00000000" w:rsidRPr="00000000">
        <w:rPr>
          <w:rFonts w:ascii="Montserrat Light" w:cs="Montserrat Light" w:eastAsia="Montserrat Light" w:hAnsi="Montserrat Light"/>
          <w:sz w:val="23"/>
          <w:szCs w:val="23"/>
          <w:rtl w:val="0"/>
        </w:rPr>
        <w:t xml:space="preserve">The views of teaching staff who work with the pupil</w:t>
      </w:r>
      <w:r w:rsidDel="00000000" w:rsidR="00000000" w:rsidRPr="00000000">
        <w:rPr>
          <w:rtl w:val="0"/>
        </w:rPr>
      </w:r>
    </w:p>
    <w:p w:rsidR="00000000" w:rsidDel="00000000" w:rsidP="00000000" w:rsidRDefault="00000000" w:rsidRPr="00000000" w14:paraId="000000ED">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teacher and the SENCO will revise the outcomes and support in light of the pupil’s progress and development, and in consultation with the pupil and their parents.</w:t>
      </w:r>
    </w:p>
    <w:p w:rsidR="00000000" w:rsidDel="00000000" w:rsidP="00000000" w:rsidRDefault="00000000" w:rsidRPr="00000000" w14:paraId="000000EE">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Levels of support</w:t>
      </w:r>
    </w:p>
    <w:p w:rsidR="00000000" w:rsidDel="00000000" w:rsidP="00000000" w:rsidRDefault="00000000" w:rsidRPr="00000000" w14:paraId="000000EF">
      <w:pPr>
        <w:tabs>
          <w:tab w:val="left" w:leader="none" w:pos="7188"/>
        </w:tabs>
        <w:spacing w:after="240" w:before="240" w:lineRule="auto"/>
        <w:rPr>
          <w:rFonts w:ascii="Montserrat Light" w:cs="Montserrat Light" w:eastAsia="Montserrat Light" w:hAnsi="Montserrat Light"/>
          <w:sz w:val="23"/>
          <w:szCs w:val="23"/>
          <w:u w:val="single"/>
        </w:rPr>
      </w:pPr>
      <w:r w:rsidDel="00000000" w:rsidR="00000000" w:rsidRPr="00000000">
        <w:rPr>
          <w:rFonts w:ascii="Montserrat Light" w:cs="Montserrat Light" w:eastAsia="Montserrat Light" w:hAnsi="Montserrat Light"/>
          <w:sz w:val="23"/>
          <w:szCs w:val="23"/>
          <w:u w:val="single"/>
          <w:rtl w:val="0"/>
        </w:rPr>
        <w:t xml:space="preserve">School-based SEN provision</w:t>
      </w:r>
    </w:p>
    <w:p w:rsidR="00000000" w:rsidDel="00000000" w:rsidP="00000000" w:rsidRDefault="00000000" w:rsidRPr="00000000" w14:paraId="000000F0">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receiving SEN provision will be placed on the school’s SEND register. These pupils have needs that can be met by the school through the graduated approach. Where the pupil’s needs cannot be adequately met with in-house expertise, staff will consider involving an external specialist as soon as possible.</w:t>
      </w:r>
    </w:p>
    <w:p w:rsidR="00000000" w:rsidDel="00000000" w:rsidP="00000000" w:rsidRDefault="00000000" w:rsidRPr="00000000" w14:paraId="000000F1">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provision for these pupils is funded through the school’s notional SEND budget.</w:t>
      </w:r>
    </w:p>
    <w:p w:rsidR="00000000" w:rsidDel="00000000" w:rsidP="00000000" w:rsidRDefault="00000000" w:rsidRPr="00000000" w14:paraId="000000F2">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On the census these pupils will be marked with the code K.</w:t>
      </w:r>
    </w:p>
    <w:p w:rsidR="00000000" w:rsidDel="00000000" w:rsidP="00000000" w:rsidRDefault="00000000" w:rsidRPr="00000000" w14:paraId="000000F3">
      <w:pPr>
        <w:tabs>
          <w:tab w:val="left" w:leader="none" w:pos="7188"/>
        </w:tabs>
        <w:spacing w:after="240" w:before="240" w:lineRule="auto"/>
        <w:rPr>
          <w:rFonts w:ascii="Montserrat Light" w:cs="Montserrat Light" w:eastAsia="Montserrat Light" w:hAnsi="Montserrat Light"/>
          <w:sz w:val="23"/>
          <w:szCs w:val="23"/>
          <w:u w:val="single"/>
        </w:rPr>
      </w:pPr>
      <w:r w:rsidDel="00000000" w:rsidR="00000000" w:rsidRPr="00000000">
        <w:rPr>
          <w:rFonts w:ascii="Montserrat Light" w:cs="Montserrat Light" w:eastAsia="Montserrat Light" w:hAnsi="Montserrat Light"/>
          <w:sz w:val="23"/>
          <w:szCs w:val="23"/>
          <w:u w:val="single"/>
          <w:rtl w:val="0"/>
        </w:rPr>
        <w:t xml:space="preserve">Education, health and care (EHC) plan</w:t>
      </w:r>
    </w:p>
    <w:p w:rsidR="00000000" w:rsidDel="00000000" w:rsidP="00000000" w:rsidRDefault="00000000" w:rsidRPr="00000000" w14:paraId="000000F4">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Pupils who need more support than is available through the school’s school-based SEN provision may be entitled to an EHC plan. The plan is a legal document that describes the needs of the pupil, the provision that will be put in place, and the outcomes sought.</w:t>
      </w:r>
    </w:p>
    <w:p w:rsidR="00000000" w:rsidDel="00000000" w:rsidP="00000000" w:rsidRDefault="00000000" w:rsidRPr="00000000" w14:paraId="000000F5">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The provision for these pupils will be funded from the school’s notional SEND budget, and potentially from the LA (from the high-level needs funding block of the dedicated schools grant).</w:t>
      </w:r>
    </w:p>
    <w:p w:rsidR="00000000" w:rsidDel="00000000" w:rsidP="00000000" w:rsidRDefault="00000000" w:rsidRPr="00000000" w14:paraId="000000F6">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On the census these pupils will be marked with the code E.</w:t>
      </w:r>
    </w:p>
    <w:p w:rsidR="00000000" w:rsidDel="00000000" w:rsidP="00000000" w:rsidRDefault="00000000" w:rsidRPr="00000000" w14:paraId="000000F7">
      <w:pPr>
        <w:tabs>
          <w:tab w:val="left" w:leader="none" w:pos="7188"/>
        </w:tabs>
        <w:spacing w:after="240" w:before="240" w:lineRule="auto"/>
        <w:rPr>
          <w:rFonts w:ascii="Montserrat" w:cs="Montserrat" w:eastAsia="Montserrat" w:hAnsi="Montserrat"/>
          <w:b w:val="1"/>
          <w:bCs w:val="1"/>
          <w:sz w:val="23"/>
          <w:szCs w:val="23"/>
        </w:rPr>
      </w:pPr>
      <w:r w:rsidDel="00000000" w:rsidR="00000000" w:rsidRPr="00000000">
        <w:rPr>
          <w:rFonts w:ascii="Montserrat" w:cs="Montserrat" w:eastAsia="Montserrat" w:hAnsi="Montserrat"/>
          <w:b w:val="1"/>
          <w:bCs w:val="1"/>
          <w:sz w:val="23"/>
          <w:szCs w:val="23"/>
          <w:rtl w:val="0"/>
        </w:rPr>
        <w:t xml:space="preserve">Evaluating the effectiveness of SEN provision</w:t>
      </w:r>
    </w:p>
    <w:p w:rsidR="00000000" w:rsidDel="00000000" w:rsidP="00000000" w:rsidRDefault="00000000" w:rsidRPr="00000000" w14:paraId="000000F8">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We evaluate the effectiveness of provision for pupils with SEN by:</w:t>
      </w:r>
    </w:p>
    <w:p w:rsidR="00000000" w:rsidDel="00000000" w:rsidP="00000000" w:rsidRDefault="00000000" w:rsidRPr="00000000" w14:paraId="000000F9">
      <w:pPr>
        <w:numPr>
          <w:ilvl w:val="0"/>
          <w:numId w:val="22"/>
        </w:numPr>
        <w:tabs>
          <w:tab w:val="left" w:leader="none" w:pos="7188"/>
        </w:tabs>
        <w:spacing w:after="0" w:before="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Tracking pupils’ progress, including by using provision maps</w:t>
      </w:r>
      <w:r w:rsidDel="00000000" w:rsidR="00000000" w:rsidRPr="00000000">
        <w:rPr>
          <w:rtl w:val="0"/>
        </w:rPr>
      </w:r>
    </w:p>
    <w:p w:rsidR="00000000" w:rsidDel="00000000" w:rsidP="00000000" w:rsidRDefault="00000000" w:rsidRPr="00000000" w14:paraId="000000FA">
      <w:pPr>
        <w:numPr>
          <w:ilvl w:val="0"/>
          <w:numId w:val="22"/>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Carrying out the review stage of the graduated approach in every cycle of SEN support</w:t>
      </w:r>
      <w:r w:rsidDel="00000000" w:rsidR="00000000" w:rsidRPr="00000000">
        <w:rPr>
          <w:rtl w:val="0"/>
        </w:rPr>
      </w:r>
    </w:p>
    <w:p w:rsidR="00000000" w:rsidDel="00000000" w:rsidP="00000000" w:rsidRDefault="00000000" w:rsidRPr="00000000" w14:paraId="000000FB">
      <w:pPr>
        <w:numPr>
          <w:ilvl w:val="0"/>
          <w:numId w:val="22"/>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Using pupil questionnaires</w:t>
      </w:r>
      <w:r w:rsidDel="00000000" w:rsidR="00000000" w:rsidRPr="00000000">
        <w:rPr>
          <w:rtl w:val="0"/>
        </w:rPr>
      </w:r>
    </w:p>
    <w:p w:rsidR="00000000" w:rsidDel="00000000" w:rsidP="00000000" w:rsidRDefault="00000000" w:rsidRPr="00000000" w14:paraId="000000FC">
      <w:pPr>
        <w:numPr>
          <w:ilvl w:val="0"/>
          <w:numId w:val="22"/>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Monitoring by the SENCO</w:t>
      </w:r>
      <w:r w:rsidDel="00000000" w:rsidR="00000000" w:rsidRPr="00000000">
        <w:rPr>
          <w:rtl w:val="0"/>
        </w:rPr>
      </w:r>
    </w:p>
    <w:p w:rsidR="00000000" w:rsidDel="00000000" w:rsidP="00000000" w:rsidRDefault="00000000" w:rsidRPr="00000000" w14:paraId="000000FD">
      <w:pPr>
        <w:numPr>
          <w:ilvl w:val="0"/>
          <w:numId w:val="22"/>
        </w:numPr>
        <w:tabs>
          <w:tab w:val="left" w:leader="none" w:pos="7188"/>
        </w:tabs>
        <w:spacing w:after="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Holding annual reviews for pupils with EHC plans</w:t>
      </w:r>
      <w:r w:rsidDel="00000000" w:rsidR="00000000" w:rsidRPr="00000000">
        <w:rPr>
          <w:rtl w:val="0"/>
        </w:rPr>
      </w:r>
    </w:p>
    <w:p w:rsidR="00000000" w:rsidDel="00000000" w:rsidP="00000000" w:rsidRDefault="00000000" w:rsidRPr="00000000" w14:paraId="000000FE">
      <w:pPr>
        <w:numPr>
          <w:ilvl w:val="0"/>
          <w:numId w:val="22"/>
        </w:numPr>
        <w:tabs>
          <w:tab w:val="left" w:leader="none" w:pos="7188"/>
        </w:tabs>
        <w:spacing w:after="240" w:lineRule="auto"/>
        <w:ind w:left="720" w:hanging="360"/>
        <w:rPr>
          <w:rFonts w:ascii="Montserrat" w:cs="Montserrat" w:eastAsia="Montserrat" w:hAnsi="Montserrat"/>
          <w:sz w:val="23"/>
          <w:szCs w:val="23"/>
        </w:rPr>
      </w:pPr>
      <w:r w:rsidDel="00000000" w:rsidR="00000000" w:rsidRPr="00000000">
        <w:rPr>
          <w:rFonts w:ascii="Montserrat Light" w:cs="Montserrat Light" w:eastAsia="Montserrat Light" w:hAnsi="Montserrat Light"/>
          <w:sz w:val="23"/>
          <w:szCs w:val="23"/>
          <w:rtl w:val="0"/>
        </w:rPr>
        <w:t xml:space="preserve">   Getting feedback from the pupil and their parents</w:t>
      </w:r>
      <w:r w:rsidDel="00000000" w:rsidR="00000000" w:rsidRPr="00000000">
        <w:rPr>
          <w:rtl w:val="0"/>
        </w:rPr>
      </w:r>
    </w:p>
    <w:p w:rsidR="00000000" w:rsidDel="00000000" w:rsidP="00000000" w:rsidRDefault="00000000" w:rsidRPr="00000000" w14:paraId="000000FF">
      <w:pPr>
        <w:tabs>
          <w:tab w:val="left" w:leader="none" w:pos="7188"/>
        </w:tabs>
        <w:spacing w:after="240" w:before="240" w:lineRule="auto"/>
        <w:rPr>
          <w:rFonts w:ascii="Montserrat" w:cs="Montserrat" w:eastAsia="Montserrat" w:hAnsi="Montserrat"/>
          <w:b w:val="1"/>
          <w:bCs w:val="1"/>
          <w:sz w:val="23"/>
          <w:szCs w:val="23"/>
          <w:u w:val="single"/>
        </w:rPr>
      </w:pPr>
      <w:r w:rsidDel="00000000" w:rsidR="00000000" w:rsidRPr="00000000">
        <w:rPr>
          <w:rFonts w:ascii="Montserrat" w:cs="Montserrat" w:eastAsia="Montserrat" w:hAnsi="Montserrat"/>
          <w:b w:val="1"/>
          <w:bCs w:val="1"/>
          <w:sz w:val="23"/>
          <w:szCs w:val="23"/>
          <w:u w:val="single"/>
          <w:rtl w:val="0"/>
        </w:rPr>
        <w:t xml:space="preserve">Admission and accessibility arrangements</w:t>
      </w:r>
    </w:p>
    <w:p w:rsidR="00000000" w:rsidDel="00000000" w:rsidP="00000000" w:rsidRDefault="00000000" w:rsidRPr="00000000" w14:paraId="00000100">
      <w:pPr>
        <w:tabs>
          <w:tab w:val="left" w:leader="none" w:pos="7188"/>
        </w:tabs>
        <w:spacing w:after="240" w:before="240" w:lineRule="auto"/>
        <w:rPr>
          <w:rFonts w:ascii="Montserrat Light" w:cs="Montserrat Light" w:eastAsia="Montserrat Light" w:hAnsi="Montserrat Light"/>
          <w:sz w:val="23"/>
          <w:szCs w:val="23"/>
        </w:rPr>
      </w:pPr>
      <w:r w:rsidDel="00000000" w:rsidR="00000000" w:rsidRPr="00000000">
        <w:rPr>
          <w:rFonts w:ascii="Montserrat Light" w:cs="Montserrat Light" w:eastAsia="Montserrat Light" w:hAnsi="Montserrat Light"/>
          <w:sz w:val="23"/>
          <w:szCs w:val="23"/>
          <w:rtl w:val="0"/>
        </w:rPr>
        <w:t xml:space="preserve">Please see our admissions policy and our access plan.    </w:t>
      </w:r>
    </w:p>
    <w:p w:rsidR="00000000" w:rsidDel="00000000" w:rsidP="00000000" w:rsidRDefault="00000000" w:rsidRPr="00000000" w14:paraId="00000101">
      <w:pPr>
        <w:tabs>
          <w:tab w:val="left" w:leader="none" w:pos="7188"/>
        </w:tabs>
        <w:rPr>
          <w:rFonts w:ascii="Comfortaa" w:cs="Comfortaa" w:eastAsia="Comfortaa" w:hAnsi="Comfortaa"/>
          <w:color w:val="980000"/>
        </w:rPr>
      </w:pPr>
      <w:r w:rsidDel="00000000" w:rsidR="00000000" w:rsidRPr="00000000">
        <w:rPr>
          <w:rtl w:val="0"/>
        </w:rPr>
      </w:r>
    </w:p>
    <w:sectPr>
      <w:headerReference r:id="rId22" w:type="first"/>
      <w:footerReference r:id="rId23" w:type="default"/>
      <w:footerReference r:id="rId24" w:type="first"/>
      <w:pgSz w:h="16838" w:w="11906" w:orient="portrait"/>
      <w:pgMar w:bottom="1440" w:top="1440" w:left="1417.3228346456694"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Comic Sans MS"/>
  <w:font w:name="Georgia"/>
  <w:font w:name="Courier New"/>
  <w:font w:name="Comfortaa Light">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Montserrat Light">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 w:name="Comfortaa">
    <w:embedRegular w:fontKey="{00000000-0000-0000-0000-000000000000}" r:id="rId13" w:subsetted="0"/>
    <w:embedBold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pBdr>
        <w:top w:color="d9d9d9" w:space="1" w:sz="4" w:val="single"/>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 </w:t>
    </w:r>
    <w:r w:rsidDel="00000000" w:rsidR="00000000" w:rsidRPr="00000000">
      <w:rPr>
        <w:color w:val="808080"/>
        <w:rtl w:val="0"/>
      </w:rPr>
      <w:t xml:space="preserve">Page</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-634998</wp:posOffset>
              </wp:positionH>
              <wp:positionV relativeFrom="paragraph">
                <wp:posOffset>-190497</wp:posOffset>
              </wp:positionV>
              <wp:extent cx="7296785" cy="660400"/>
              <wp:effectExtent b="0" l="0" r="0" t="0"/>
              <wp:wrapNone/>
              <wp:docPr id="225" name=""/>
              <a:graphic>
                <a:graphicData uri="http://schemas.microsoft.com/office/word/2010/wordprocessingGroup">
                  <wpg:wgp>
                    <wpg:cNvGrpSpPr/>
                    <wpg:grpSpPr>
                      <a:xfrm>
                        <a:off x="1697600" y="3449800"/>
                        <a:ext cx="7296785" cy="660400"/>
                        <a:chOff x="1697600" y="3449800"/>
                        <a:chExt cx="7296800" cy="660400"/>
                      </a:xfrm>
                    </wpg:grpSpPr>
                    <wpg:grpSp>
                      <wpg:cNvGrpSpPr/>
                      <wpg:grpSpPr>
                        <a:xfrm>
                          <a:off x="1697608" y="3449800"/>
                          <a:ext cx="7296785" cy="660400"/>
                          <a:chOff x="1697600" y="3449800"/>
                          <a:chExt cx="7296800" cy="660400"/>
                        </a:xfrm>
                      </wpg:grpSpPr>
                      <wps:wsp>
                        <wps:cNvSpPr/>
                        <wps:cNvPr id="3" name="Shape 3"/>
                        <wps:spPr>
                          <a:xfrm>
                            <a:off x="1697600" y="3449800"/>
                            <a:ext cx="7296800" cy="66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97608" y="3449800"/>
                            <a:ext cx="7296785" cy="660400"/>
                            <a:chOff x="1697600" y="3449800"/>
                            <a:chExt cx="7296800" cy="660400"/>
                          </a:xfrm>
                        </wpg:grpSpPr>
                        <wps:wsp>
                          <wps:cNvSpPr/>
                          <wps:cNvPr id="5" name="Shape 5"/>
                          <wps:spPr>
                            <a:xfrm>
                              <a:off x="1697600" y="3449800"/>
                              <a:ext cx="7296800" cy="66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97608" y="3449800"/>
                              <a:ext cx="7296785" cy="660400"/>
                              <a:chOff x="0" y="0"/>
                              <a:chExt cx="7296785" cy="660400"/>
                            </a:xfrm>
                          </wpg:grpSpPr>
                          <wps:wsp>
                            <wps:cNvSpPr/>
                            <wps:cNvPr id="7" name="Shape 7"/>
                            <wps:spPr>
                              <a:xfrm>
                                <a:off x="0" y="0"/>
                                <a:ext cx="7296775" cy="66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99060"/>
                                <a:ext cx="5608320" cy="520065"/>
                                <a:chOff x="0" y="17584"/>
                                <a:chExt cx="5583982" cy="520637"/>
                              </a:xfrm>
                            </wpg:grpSpPr>
                            <wpg:grpSp>
                              <wpg:cNvGrpSpPr/>
                              <wpg:grpSpPr>
                                <a:xfrm>
                                  <a:off x="0" y="17584"/>
                                  <a:ext cx="5583982" cy="520637"/>
                                  <a:chOff x="55133" y="17605"/>
                                  <a:chExt cx="5584041" cy="521248"/>
                                </a:xfrm>
                              </wpg:grpSpPr>
                              <pic:pic>
                                <pic:nvPicPr>
                                  <pic:cNvPr descr="\\hive-01\head\desktop\Kath\Logo\KS1 Active Schools Award.png" id="10" name="Shape 10"/>
                                  <pic:cNvPicPr preferRelativeResize="0"/>
                                </pic:nvPicPr>
                                <pic:blipFill rotWithShape="1">
                                  <a:blip r:embed="rId1">
                                    <a:alphaModFix/>
                                  </a:blip>
                                  <a:srcRect b="0" l="0" r="0" t="0"/>
                                  <a:stretch/>
                                </pic:blipFill>
                                <pic:spPr>
                                  <a:xfrm>
                                    <a:off x="1079349" y="21590"/>
                                    <a:ext cx="498475" cy="486410"/>
                                  </a:xfrm>
                                  <a:prstGeom prst="rect">
                                    <a:avLst/>
                                  </a:prstGeom>
                                  <a:noFill/>
                                  <a:ln>
                                    <a:noFill/>
                                  </a:ln>
                                </pic:spPr>
                              </pic:pic>
                              <pic:pic>
                                <pic:nvPicPr>
                                  <pic:cNvPr descr="http://wyburns.org/images/img17932109.jpg" id="11" name="Shape 11"/>
                                  <pic:cNvPicPr preferRelativeResize="0"/>
                                </pic:nvPicPr>
                                <pic:blipFill rotWithShape="1">
                                  <a:blip r:embed="rId2">
                                    <a:alphaModFix/>
                                  </a:blip>
                                  <a:srcRect b="0" l="0" r="0" t="0"/>
                                  <a:stretch/>
                                </pic:blipFill>
                                <pic:spPr>
                                  <a:xfrm>
                                    <a:off x="1656675" y="62033"/>
                                    <a:ext cx="494665" cy="437515"/>
                                  </a:xfrm>
                                  <a:prstGeom prst="rect">
                                    <a:avLst/>
                                  </a:prstGeom>
                                  <a:noFill/>
                                  <a:ln>
                                    <a:noFill/>
                                  </a:ln>
                                </pic:spPr>
                              </pic:pic>
                              <pic:pic>
                                <pic:nvPicPr>
                                  <pic:cNvPr descr="Silver award" id="12" name="Shape 12"/>
                                  <pic:cNvPicPr preferRelativeResize="0"/>
                                </pic:nvPicPr>
                                <pic:blipFill rotWithShape="1">
                                  <a:blip r:embed="rId3">
                                    <a:alphaModFix/>
                                  </a:blip>
                                  <a:srcRect b="0" l="0" r="0" t="0"/>
                                  <a:stretch/>
                                </pic:blipFill>
                                <pic:spPr>
                                  <a:xfrm>
                                    <a:off x="3763829" y="17605"/>
                                    <a:ext cx="457200" cy="473710"/>
                                  </a:xfrm>
                                  <a:prstGeom prst="rect">
                                    <a:avLst/>
                                  </a:prstGeom>
                                  <a:noFill/>
                                  <a:ln>
                                    <a:noFill/>
                                  </a:ln>
                                </pic:spPr>
                              </pic:pic>
                              <pic:pic>
                                <pic:nvPicPr>
                                  <pic:cNvPr descr="Bronzelogo" id="13" name="Shape 13"/>
                                  <pic:cNvPicPr preferRelativeResize="0"/>
                                </pic:nvPicPr>
                                <pic:blipFill rotWithShape="1">
                                  <a:blip r:embed="rId4">
                                    <a:alphaModFix/>
                                  </a:blip>
                                  <a:srcRect b="0" l="0" r="0" t="0"/>
                                  <a:stretch/>
                                </pic:blipFill>
                                <pic:spPr>
                                  <a:xfrm>
                                    <a:off x="55133" y="62033"/>
                                    <a:ext cx="351155" cy="429260"/>
                                  </a:xfrm>
                                  <a:prstGeom prst="rect">
                                    <a:avLst/>
                                  </a:prstGeom>
                                  <a:noFill/>
                                  <a:ln>
                                    <a:noFill/>
                                  </a:ln>
                                </pic:spPr>
                              </pic:pic>
                              <pic:pic>
                                <pic:nvPicPr>
                                  <pic:cNvPr descr="clusterQESadv" id="14" name="Shape 14"/>
                                  <pic:cNvPicPr preferRelativeResize="0"/>
                                </pic:nvPicPr>
                                <pic:blipFill rotWithShape="1">
                                  <a:blip r:embed="rId5">
                                    <a:alphaModFix/>
                                  </a:blip>
                                  <a:srcRect b="0" l="0" r="0" t="0"/>
                                  <a:stretch/>
                                </pic:blipFill>
                                <pic:spPr>
                                  <a:xfrm>
                                    <a:off x="5218804" y="44823"/>
                                    <a:ext cx="420370" cy="471805"/>
                                  </a:xfrm>
                                  <a:prstGeom prst="rect">
                                    <a:avLst/>
                                  </a:prstGeom>
                                  <a:noFill/>
                                  <a:ln>
                                    <a:noFill/>
                                  </a:ln>
                                </pic:spPr>
                              </pic:pic>
                              <pic:pic>
                                <pic:nvPicPr>
                                  <pic:cNvPr id="15" name="Shape 15"/>
                                  <pic:cNvPicPr preferRelativeResize="0"/>
                                </pic:nvPicPr>
                                <pic:blipFill rotWithShape="1">
                                  <a:blip r:embed="rId6">
                                    <a:alphaModFix/>
                                  </a:blip>
                                  <a:srcRect b="0" l="0" r="0" t="0"/>
                                  <a:stretch/>
                                </pic:blipFill>
                                <pic:spPr>
                                  <a:xfrm>
                                    <a:off x="588084" y="44823"/>
                                    <a:ext cx="327660" cy="494030"/>
                                  </a:xfrm>
                                  <a:prstGeom prst="rect">
                                    <a:avLst/>
                                  </a:prstGeom>
                                  <a:noFill/>
                                  <a:ln>
                                    <a:noFill/>
                                  </a:ln>
                                </pic:spPr>
                              </pic:pic>
                              <pic:pic>
                                <pic:nvPicPr>
                                  <pic:cNvPr descr="C:\Users\head\AppData\Local\Microsoft\Windows\INetCache\Content.Word\modeshift_stars_bronze_2017.png" id="16" name="Shape 16"/>
                                  <pic:cNvPicPr preferRelativeResize="0"/>
                                </pic:nvPicPr>
                                <pic:blipFill rotWithShape="1">
                                  <a:blip r:embed="rId7">
                                    <a:alphaModFix/>
                                  </a:blip>
                                  <a:srcRect b="0" l="0" r="0" t="0"/>
                                  <a:stretch/>
                                </pic:blipFill>
                                <pic:spPr>
                                  <a:xfrm>
                                    <a:off x="2899630" y="49305"/>
                                    <a:ext cx="698806" cy="354746"/>
                                  </a:xfrm>
                                  <a:prstGeom prst="rect">
                                    <a:avLst/>
                                  </a:prstGeom>
                                  <a:noFill/>
                                  <a:ln>
                                    <a:noFill/>
                                  </a:ln>
                                </pic:spPr>
                              </pic:pic>
                            </wpg:grpSp>
                            <pic:pic>
                              <pic:nvPicPr>
                                <pic:cNvPr descr="C:\Users\head\AppData\Local\Microsoft\Windows\INetCache\Content.Outlook\GAYW83EK\Enhanced HS Logo.png" id="17" name="Shape 17"/>
                                <pic:cNvPicPr preferRelativeResize="0"/>
                              </pic:nvPicPr>
                              <pic:blipFill rotWithShape="1">
                                <a:blip r:embed="rId8">
                                  <a:alphaModFix/>
                                </a:blip>
                                <a:srcRect b="0" l="0" r="0" t="0"/>
                                <a:stretch/>
                              </pic:blipFill>
                              <pic:spPr>
                                <a:xfrm>
                                  <a:off x="4229100" y="45720"/>
                                  <a:ext cx="864235" cy="439420"/>
                                </a:xfrm>
                                <a:prstGeom prst="rect">
                                  <a:avLst/>
                                </a:prstGeom>
                                <a:noFill/>
                                <a:ln>
                                  <a:noFill/>
                                </a:ln>
                              </pic:spPr>
                            </pic:pic>
                          </wpg:grpSp>
                          <pic:pic>
                            <pic:nvPicPr>
                              <pic:cNvPr descr="\\hive-01\head\desktop\Kath\Arts\Am_Schl_Slvr_RGB.jpg" id="18" name="Shape 18"/>
                              <pic:cNvPicPr preferRelativeResize="0"/>
                            </pic:nvPicPr>
                            <pic:blipFill rotWithShape="1">
                              <a:blip r:embed="rId9">
                                <a:alphaModFix/>
                              </a:blip>
                              <a:srcRect b="0" l="0" r="0" t="0"/>
                              <a:stretch/>
                            </pic:blipFill>
                            <pic:spPr>
                              <a:xfrm>
                                <a:off x="5593080" y="0"/>
                                <a:ext cx="1703705" cy="660400"/>
                              </a:xfrm>
                              <a:prstGeom prst="rect">
                                <a:avLst/>
                              </a:prstGeom>
                              <a:noFill/>
                              <a:ln>
                                <a:noFill/>
                              </a:ln>
                            </pic:spPr>
                          </pic:pic>
                          <pic:pic>
                            <pic:nvPicPr>
                              <pic:cNvPr descr="https://www.unicef.org.uk/rights-respecting-schools/wp-content/uploads/sites/4/2016/11/MAIN_RRSA-Level1-logo-1.png" id="19" name="Shape 19"/>
                              <pic:cNvPicPr preferRelativeResize="0"/>
                            </pic:nvPicPr>
                            <pic:blipFill rotWithShape="1">
                              <a:blip r:embed="rId10">
                                <a:alphaModFix/>
                              </a:blip>
                              <a:srcRect b="0" l="0" r="0" t="0"/>
                              <a:stretch/>
                            </pic:blipFill>
                            <pic:spPr>
                              <a:xfrm>
                                <a:off x="2270760" y="114300"/>
                                <a:ext cx="514350" cy="472440"/>
                              </a:xfrm>
                              <a:prstGeom prst="rect">
                                <a:avLst/>
                              </a:prstGeom>
                              <a:noFill/>
                              <a:ln>
                                <a:noFill/>
                              </a:ln>
                            </pic:spPr>
                          </pic:pic>
                        </wpg:grpSp>
                      </wpg:grpSp>
                    </wpg:grpSp>
                  </wpg:wgp>
                </a:graphicData>
              </a:graphic>
            </wp:anchor>
          </w:drawing>
        </mc:Choice>
        <mc:Fallback>
          <w:drawing>
            <wp:anchor allowOverlap="1" behindDoc="1" distB="0" distT="0" distL="0" distR="0" hidden="0" layoutInCell="1" locked="0" relativeHeight="0" simplePos="0">
              <wp:simplePos x="0" y="0"/>
              <wp:positionH relativeFrom="column">
                <wp:posOffset>-634998</wp:posOffset>
              </wp:positionH>
              <wp:positionV relativeFrom="paragraph">
                <wp:posOffset>-190497</wp:posOffset>
              </wp:positionV>
              <wp:extent cx="7296785" cy="660400"/>
              <wp:effectExtent b="0" l="0" r="0" t="0"/>
              <wp:wrapNone/>
              <wp:docPr id="225"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7296785" cy="66040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after="60" w:before="240" w:line="240" w:lineRule="auto"/>
    </w:pPr>
    <w:rPr>
      <w:b w:val="1"/>
      <w:bCs w:val="1"/>
      <w:sz w:val="28"/>
      <w:szCs w:val="28"/>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bCs w:val="1"/>
      <w:sz w:val="20"/>
      <w:szCs w:val="20"/>
      <w:u w:val="singl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E3FC1"/>
    <w:pPr>
      <w:ind w:left="720"/>
      <w:contextualSpacing w:val="1"/>
    </w:pPr>
  </w:style>
  <w:style w:type="paragraph" w:styleId="BalloonText">
    <w:name w:val="Balloon Text"/>
    <w:basedOn w:val="Normal"/>
    <w:link w:val="BalloonTextChar"/>
    <w:uiPriority w:val="99"/>
    <w:semiHidden w:val="1"/>
    <w:unhideWhenUsed w:val="1"/>
    <w:rsid w:val="00AA663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A663D"/>
    <w:rPr>
      <w:rFonts w:ascii="Tahoma" w:cs="Tahoma" w:hAnsi="Tahoma"/>
      <w:sz w:val="16"/>
      <w:szCs w:val="16"/>
    </w:rPr>
  </w:style>
  <w:style w:type="paragraph" w:styleId="Header">
    <w:name w:val="header"/>
    <w:basedOn w:val="Normal"/>
    <w:link w:val="HeaderChar"/>
    <w:uiPriority w:val="99"/>
    <w:unhideWhenUsed w:val="1"/>
    <w:rsid w:val="00AA66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663D"/>
  </w:style>
  <w:style w:type="paragraph" w:styleId="Footer">
    <w:name w:val="footer"/>
    <w:basedOn w:val="Normal"/>
    <w:link w:val="FooterChar"/>
    <w:uiPriority w:val="99"/>
    <w:unhideWhenUsed w:val="1"/>
    <w:rsid w:val="00AA663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663D"/>
  </w:style>
  <w:style w:type="character" w:styleId="Hyperlink">
    <w:name w:val="Hyperlink"/>
    <w:basedOn w:val="DefaultParagraphFont"/>
    <w:uiPriority w:val="99"/>
    <w:unhideWhenUsed w:val="1"/>
    <w:rsid w:val="00AA663D"/>
    <w:rPr>
      <w:color w:val="0000ff" w:themeColor="hyperlink"/>
      <w:u w:val="single"/>
    </w:rPr>
  </w:style>
  <w:style w:type="character" w:styleId="Heading4Char" w:customStyle="1">
    <w:name w:val="Heading 4 Char"/>
    <w:basedOn w:val="DefaultParagraphFont"/>
    <w:link w:val="Heading4"/>
    <w:rsid w:val="00F65C4A"/>
    <w:rPr>
      <w:rFonts w:ascii="Calibri" w:cs="Times New Roman" w:eastAsia="Times New Roman" w:hAnsi="Calibri"/>
      <w:b w:val="1"/>
      <w:bCs w:val="1"/>
      <w:sz w:val="28"/>
      <w:szCs w:val="28"/>
    </w:rPr>
  </w:style>
  <w:style w:type="paragraph" w:styleId="BodyText">
    <w:name w:val="Body Text"/>
    <w:basedOn w:val="Normal"/>
    <w:link w:val="BodyTextChar"/>
    <w:rsid w:val="00F65C4A"/>
    <w:pPr>
      <w:spacing w:after="0" w:line="240" w:lineRule="auto"/>
    </w:pPr>
    <w:rPr>
      <w:rFonts w:ascii="Times New Roman" w:cs="Times New Roman" w:eastAsia="Times New Roman" w:hAnsi="Times New Roman"/>
      <w:sz w:val="24"/>
      <w:szCs w:val="20"/>
    </w:rPr>
  </w:style>
  <w:style w:type="character" w:styleId="BodyTextChar" w:customStyle="1">
    <w:name w:val="Body Text Char"/>
    <w:basedOn w:val="DefaultParagraphFont"/>
    <w:link w:val="BodyText"/>
    <w:rsid w:val="00F65C4A"/>
    <w:rPr>
      <w:rFonts w:ascii="Times New Roman" w:cs="Times New Roman" w:eastAsia="Times New Roman" w:hAnsi="Times New Roman"/>
      <w:sz w:val="24"/>
      <w:szCs w:val="20"/>
    </w:rPr>
  </w:style>
  <w:style w:type="paragraph" w:styleId="BodyTextIndent">
    <w:name w:val="Body Text Indent"/>
    <w:basedOn w:val="Normal"/>
    <w:link w:val="BodyTextIndentChar"/>
    <w:rsid w:val="00F65C4A"/>
    <w:pPr>
      <w:spacing w:after="120" w:line="240" w:lineRule="auto"/>
      <w:ind w:left="283"/>
    </w:pPr>
    <w:rPr>
      <w:rFonts w:ascii="Times New Roman" w:cs="Times New Roman" w:eastAsia="Times New Roman" w:hAnsi="Times New Roman"/>
      <w:sz w:val="24"/>
      <w:szCs w:val="24"/>
    </w:rPr>
  </w:style>
  <w:style w:type="character" w:styleId="BodyTextIndentChar" w:customStyle="1">
    <w:name w:val="Body Text Indent Char"/>
    <w:basedOn w:val="DefaultParagraphFont"/>
    <w:link w:val="BodyTextIndent"/>
    <w:rsid w:val="00F65C4A"/>
    <w:rPr>
      <w:rFonts w:ascii="Times New Roman" w:cs="Times New Roman" w:eastAsia="Times New Roman" w:hAnsi="Times New Roman"/>
      <w:sz w:val="24"/>
      <w:szCs w:val="24"/>
    </w:rPr>
  </w:style>
  <w:style w:type="character" w:styleId="TitleChar" w:customStyle="1">
    <w:name w:val="Title Char"/>
    <w:basedOn w:val="DefaultParagraphFont"/>
    <w:link w:val="Title"/>
    <w:rsid w:val="00F65C4A"/>
    <w:rPr>
      <w:rFonts w:ascii="Comic Sans MS" w:cs="Times New Roman" w:eastAsia="Times New Roman" w:hAnsi="Comic Sans MS"/>
      <w:b w:val="1"/>
      <w:bCs w:val="1"/>
      <w:sz w:val="20"/>
      <w:szCs w:val="24"/>
      <w:u w:val="single"/>
    </w:rPr>
  </w:style>
  <w:style w:type="character" w:styleId="Heading2Char" w:customStyle="1">
    <w:name w:val="Heading 2 Char"/>
    <w:basedOn w:val="DefaultParagraphFont"/>
    <w:link w:val="Heading2"/>
    <w:uiPriority w:val="9"/>
    <w:rsid w:val="00B33AEB"/>
    <w:rPr>
      <w:rFonts w:asciiTheme="majorHAnsi" w:cstheme="majorBidi" w:eastAsiaTheme="majorEastAsia" w:hAnsiTheme="majorHAnsi"/>
      <w:color w:val="365f91" w:themeColor="accent1" w:themeShade="0000BF"/>
      <w:sz w:val="26"/>
      <w:szCs w:val="26"/>
    </w:rPr>
  </w:style>
  <w:style w:type="table" w:styleId="TableGrid">
    <w:name w:val="Table Grid"/>
    <w:basedOn w:val="TableNormal"/>
    <w:uiPriority w:val="59"/>
    <w:rsid w:val="00306E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B51F6A"/>
    <w:pPr>
      <w:spacing w:after="100" w:afterAutospacing="1" w:before="100" w:beforeAutospacing="1" w:line="240" w:lineRule="auto"/>
    </w:pPr>
    <w:rPr>
      <w:rFonts w:ascii="Times New Roman" w:cs="Times New Roman" w:eastAsia="Times New Roman" w:hAnsi="Times New Roman"/>
      <w:sz w:val="24"/>
      <w:szCs w:val="24"/>
    </w:r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Pr>
  </w:style>
  <w:style w:type="table" w:styleId="Table2">
    <w:basedOn w:val="TableNormal"/>
    <w:pPr>
      <w:spacing w:after="0"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school-admissions-code--2" TargetMode="External"/><Relationship Id="rId11" Type="http://schemas.openxmlformats.org/officeDocument/2006/relationships/hyperlink" Target="https://www.gov.uk/government/publications/send-code-of-practice-0-to-25" TargetMode="External"/><Relationship Id="rId22" Type="http://schemas.openxmlformats.org/officeDocument/2006/relationships/header" Target="header1.xml"/><Relationship Id="rId10" Type="http://schemas.openxmlformats.org/officeDocument/2006/relationships/hyperlink" Target="https://www.gov.uk/government/publications/send-code-of-practice-0-to-25" TargetMode="External"/><Relationship Id="rId21" Type="http://schemas.openxmlformats.org/officeDocument/2006/relationships/hyperlink" Target="https://www.gov.uk/government/publications/school-admissions-code--2" TargetMode="External"/><Relationship Id="rId13" Type="http://schemas.openxmlformats.org/officeDocument/2006/relationships/hyperlink" Target="http://www.legislation.gov.uk/uksi/2014/1530/contents/made" TargetMode="External"/><Relationship Id="rId24" Type="http://schemas.openxmlformats.org/officeDocument/2006/relationships/footer" Target="footer2.xml"/><Relationship Id="rId12" Type="http://schemas.openxmlformats.org/officeDocument/2006/relationships/hyperlink" Target="http://www.legislation.gov.uk/ukpga/2014/6/part/3"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www.legislation.gov.uk/ukpga/2010/15/contents" TargetMode="External"/><Relationship Id="rId14" Type="http://schemas.openxmlformats.org/officeDocument/2006/relationships/hyperlink" Target="https://www.legislation.gov.uk/ukpga/2010/15/contents" TargetMode="External"/><Relationship Id="rId17" Type="http://schemas.openxmlformats.org/officeDocument/2006/relationships/hyperlink" Target="https://www.legislation.gov.uk/ukpga/2010/15/part/11/chapter/1" TargetMode="External"/><Relationship Id="rId16" Type="http://schemas.openxmlformats.org/officeDocument/2006/relationships/hyperlink" Target="https://www.legislation.gov.uk/ukpga/2010/15/part/11/chapter/1" TargetMode="External"/><Relationship Id="rId5" Type="http://schemas.openxmlformats.org/officeDocument/2006/relationships/styles" Target="styles.xml"/><Relationship Id="rId19" Type="http://schemas.openxmlformats.org/officeDocument/2006/relationships/hyperlink" Target="https://www.gov.uk/government/publications/governance-handbook" TargetMode="External"/><Relationship Id="rId6" Type="http://schemas.openxmlformats.org/officeDocument/2006/relationships/customXml" Target="../customXML/item1.xml"/><Relationship Id="rId18" Type="http://schemas.openxmlformats.org/officeDocument/2006/relationships/hyperlink" Target="https://www.gov.uk/government/publications/governance-handbook" TargetMode="Externa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NotoSansSymbols-regular.ttf"/><Relationship Id="rId10" Type="http://schemas.openxmlformats.org/officeDocument/2006/relationships/font" Target="fonts/MontserratLight-boldItalic.ttf"/><Relationship Id="rId13" Type="http://schemas.openxmlformats.org/officeDocument/2006/relationships/font" Target="fonts/Comfortaa-regular.ttf"/><Relationship Id="rId12" Type="http://schemas.openxmlformats.org/officeDocument/2006/relationships/font" Target="fonts/NotoSansSymbols-bold.ttf"/><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Montserrat-regular.ttf"/><Relationship Id="rId4" Type="http://schemas.openxmlformats.org/officeDocument/2006/relationships/font" Target="fonts/Montserrat-bold.ttf"/><Relationship Id="rId9" Type="http://schemas.openxmlformats.org/officeDocument/2006/relationships/font" Target="fonts/MontserratLight-italic.ttf"/><Relationship Id="rId14" Type="http://schemas.openxmlformats.org/officeDocument/2006/relationships/font" Target="fonts/Comfortaa-bold.ttf"/><Relationship Id="rId5" Type="http://schemas.openxmlformats.org/officeDocument/2006/relationships/font" Target="fonts/Montserrat-italic.ttf"/><Relationship Id="rId6" Type="http://schemas.openxmlformats.org/officeDocument/2006/relationships/font" Target="fonts/Montserrat-boldItalic.ttf"/><Relationship Id="rId7" Type="http://schemas.openxmlformats.org/officeDocument/2006/relationships/font" Target="fonts/MontserratLight-regular.ttf"/><Relationship Id="rId8" Type="http://schemas.openxmlformats.org/officeDocument/2006/relationships/font" Target="fonts/MontserratLight-bold.ttf"/></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 Id="rId2" Type="http://schemas.openxmlformats.org/officeDocument/2006/relationships/image" Target="media/image4.jpg"/><Relationship Id="rId3" Type="http://schemas.openxmlformats.org/officeDocument/2006/relationships/image" Target="media/image8.png"/><Relationship Id="rId4" Type="http://schemas.openxmlformats.org/officeDocument/2006/relationships/image" Target="media/image9.jpg"/><Relationship Id="rId11" Type="http://schemas.openxmlformats.org/officeDocument/2006/relationships/image" Target="media/image3.png"/><Relationship Id="rId10" Type="http://schemas.openxmlformats.org/officeDocument/2006/relationships/image" Target="media/image5.png"/><Relationship Id="rId9" Type="http://schemas.openxmlformats.org/officeDocument/2006/relationships/image" Target="media/image7.jpg"/><Relationship Id="rId5" Type="http://schemas.openxmlformats.org/officeDocument/2006/relationships/image" Target="media/image6.jpg"/><Relationship Id="rId6" Type="http://schemas.openxmlformats.org/officeDocument/2006/relationships/image" Target="media/image12.png"/><Relationship Id="rId7" Type="http://schemas.openxmlformats.org/officeDocument/2006/relationships/image" Target="media/image11.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CSHBq2MCaH3hZNF4dhL2gXGhOw==">CgMxLjAyCGguZ2pkZ3hzMg5oLmJkbWU4NmN1YjFrczIOaC5iNmVvbnJvNGQyc2UyDmguY2xiOWhrNDRkODc2Mg5oLjlrMXIzZzZoY3kxZTIOaC50ZDQxcXV2ZTZkcnUyDmguYzVtNjdhaDN5ZzQ3Mg5oLnltb25uZTduMTlndzIOaC5wdGQyOXE0Y3IzNnM4AHIhMTM0LVVvN1RNeDNrQmhqVHl3RTUyWnc3NENYeHZqcEUt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2019-07-26T09:55:00Z</dcterms:created>
  <dc:creator>Teacher</dc:creator>
</cp:coreProperties>
</file>